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b/>
          <w:bCs/>
          <w:color w:val="000000" w:themeColor="text1"/>
          <w:lang w:val="ro-RO"/>
        </w:rPr>
        <w:id w:val="840432030"/>
        <w:docPartObj>
          <w:docPartGallery w:val="Cover Pages"/>
          <w:docPartUnique/>
        </w:docPartObj>
      </w:sdtPr>
      <w:sdtEndPr/>
      <w:sdtContent>
        <w:p w14:paraId="7061C9B2" w14:textId="77777777" w:rsidR="003A1B30" w:rsidRPr="001F5C72" w:rsidRDefault="003A1B30" w:rsidP="003A1B30">
          <w:pPr>
            <w:rPr>
              <w:rFonts w:cstheme="minorHAnsi"/>
              <w:b/>
              <w:bCs/>
              <w:color w:val="000000" w:themeColor="text1"/>
              <w:lang w:val="ro-RO"/>
            </w:rPr>
          </w:pPr>
          <w:r w:rsidRPr="001F5C72">
            <w:rPr>
              <w:rFonts w:cstheme="minorHAnsi"/>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3E577F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47531BFA" w14:textId="77777777" w:rsidR="003A1B30" w:rsidRDefault="00D76901">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MJhAIAAIEFAAAOAAAAZHJzL2Uyb0RvYy54bWysVE1PGzEQvVfqf7B8L5sPFWjEBqUgqkoI&#10;UKHi7HhtsqrX49pOsumv77N3N6GUC1Uvu2PPmxnPm4+z87YxbKN8qMmWfHw04kxZSVVtn0r+/eHq&#10;wylnIQpbCUNWlXynAj+fv393tnUzNaEVmUp5Bic2zLau5KsY3awoglypRoQjcspCqck3IuLon4rK&#10;iy28N6aYjEbHxZZ85TxJFQJuLzsln2f/WisZb7UOKjJTcrwt5q/P32X6FvMzMXvywq1q2T9D/MMr&#10;GlFbBN27uhRRsLWv/3LV1NJTIB2PJDUFaV1LlXNANuPRi2zuV8KpnAvICW5PU/h/buXN5s6zukLt&#10;piiVFQ2K9KDayD5Ty9IdGNq6MAPw3gEaWyiAHu4DLlPirfZN+iMlBj243u35Te5kMjoZT04/QSWh&#10;OxmPp9NJrkBxMHc+xC+KGpaEknsUMPMqNtch4imADpAULZCpq6vamHxITaMujGcbgXKbmB8Jiz9Q&#10;xrJtyY+nH0fZsaVk3nk2NrlRuW36cCn1LsUsxZ1RCWPsN6VBW870ldhCSmX38TM6oTRCvcWwxx9e&#10;9RbjLg9Y5Mhk4964qS35nH2eswNl1Y+BMt3hQfizvJMY22Xbt8SSqh06wlM3VcHJqxpVuxYh3gmP&#10;MUKlsRriLT7aEFinXuJsRf7Xa/cJj+6GlrMtxrLk4edaeMWZ+WrR92mGB8EPwnIQ7Lq5IJR+jKXj&#10;ZBZh4KMZRO2pecTGWKQoUAkrEavkMvrhcBG79YCdI9VikWGYVSfitb13MjlPhKYufGgfhXd9q0Z0&#10;+Q0NIytmLzq2wyZLS4t1JF3ndk6Udjz2VGPOc5f3OyktkufnjDpszvlvAAAA//8DAFBLAwQUAAYA&#10;CAAAACEAiIUGiOEAAAALAQAADwAAAGRycy9kb3ducmV2LnhtbEyPTUsDMRCG74L/IYzgzSZ2Gyvr&#10;ZosUxINSaF0ovaWb2Q/Nx7JJ2/XfO570NAzz8M7zFqvJWXbGMfbBK7ifCWDo62B63yqoPl7uHoHF&#10;pL3RNnhU8I0RVuX1VaFzEy5+i+ddahmF+JhrBV1KQ855rDt0Os7CgJ5uTRidTrSOLTejvlC4s3wu&#10;xAN3uvf0odMDrjusv3Ynp2Dzvm+Wh2r9FqvPxg719rUZNnulbm+m5ydgCaf0B8OvPqlDSU7HcPIm&#10;Mqsgk5JImtmCKhCQCTkHdiRyIaUAXhb8f4fyBwAA//8DAFBLAQItABQABgAIAAAAIQC2gziS/gAA&#10;AOEBAAATAAAAAAAAAAAAAAAAAAAAAABbQ29udGVudF9UeXBlc10ueG1sUEsBAi0AFAAGAAgAAAAh&#10;ADj9If/WAAAAlAEAAAsAAAAAAAAAAAAAAAAALwEAAF9yZWxzLy5yZWxzUEsBAi0AFAAGAAgAAAAh&#10;AHLakwmEAgAAgQUAAA4AAAAAAAAAAAAAAAAALgIAAGRycy9lMm9Eb2MueG1sUEsBAi0AFAAGAAgA&#10;AAAhAIiFBojhAAAACwEAAA8AAAAAAAAAAAAAAAAA3gQAAGRycy9kb3ducmV2LnhtbFBLBQYAAAAA&#10;BAAEAPMAAADsBQ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3E577F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 xml:space="preserve">Programul </w:t>
                                </w:r>
                                <w:r>
                                  <w:rPr>
                                    <w:rFonts w:cstheme="minorHAnsi"/>
                                    <w:b/>
                                    <w:bCs/>
                                    <w:sz w:val="36"/>
                                    <w:szCs w:val="36"/>
                                    <w:lang w:val="ro-RO"/>
                                  </w:rPr>
                                  <w:t>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47531BFA" w14:textId="77777777" w:rsidR="003A1B30" w:rsidRDefault="00D76901">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1F5C72">
            <w:rPr>
              <w:rFonts w:cstheme="minorHAnsi"/>
              <w:b/>
              <w:bCs/>
              <w:color w:val="000000" w:themeColor="text1"/>
              <w:lang w:val="ro-RO"/>
            </w:rPr>
            <w:br w:type="page"/>
          </w:r>
        </w:p>
      </w:sdtContent>
    </w:sdt>
    <w:p w14:paraId="6974AF6E" w14:textId="6F541168" w:rsidR="003A1B30" w:rsidRPr="001F5C72" w:rsidRDefault="003A1B30" w:rsidP="003A1B30">
      <w:pPr>
        <w:jc w:val="center"/>
        <w:rPr>
          <w:rFonts w:cstheme="minorHAnsi"/>
          <w:b/>
          <w:bCs/>
          <w:color w:val="000000" w:themeColor="text1"/>
          <w:sz w:val="28"/>
          <w:szCs w:val="28"/>
          <w:lang w:val="ro-RO"/>
        </w:rPr>
      </w:pPr>
      <w:r w:rsidRPr="001F5C72">
        <w:rPr>
          <w:rFonts w:cstheme="minorHAnsi"/>
          <w:b/>
          <w:bCs/>
          <w:color w:val="000000" w:themeColor="text1"/>
          <w:sz w:val="28"/>
          <w:szCs w:val="28"/>
          <w:lang w:val="ro-RO"/>
        </w:rPr>
        <w:lastRenderedPageBreak/>
        <w:t>EVALUARE ”DO NO SIGNIFICANT HARM”</w:t>
      </w:r>
    </w:p>
    <w:p w14:paraId="3C7B00ED" w14:textId="253D192C" w:rsidR="003A1B30" w:rsidRPr="001F5C72" w:rsidRDefault="00027D68" w:rsidP="003A1B30">
      <w:pPr>
        <w:spacing w:after="0" w:line="276" w:lineRule="auto"/>
        <w:jc w:val="center"/>
        <w:rPr>
          <w:rFonts w:cstheme="minorHAnsi"/>
          <w:b/>
          <w:bCs/>
          <w:color w:val="000000" w:themeColor="text1"/>
          <w:sz w:val="28"/>
          <w:szCs w:val="28"/>
          <w:lang w:val="ro-RO"/>
        </w:rPr>
      </w:pPr>
      <w:r w:rsidRPr="001F5C72">
        <w:rPr>
          <w:rFonts w:cstheme="minorHAnsi"/>
          <w:b/>
          <w:bCs/>
          <w:color w:val="000000" w:themeColor="text1"/>
          <w:sz w:val="28"/>
          <w:szCs w:val="28"/>
          <w:lang w:val="ro-RO"/>
        </w:rPr>
        <w:t>P</w:t>
      </w:r>
      <w:r w:rsidR="003A1B30" w:rsidRPr="001F5C72">
        <w:rPr>
          <w:rFonts w:cstheme="minorHAnsi"/>
          <w:b/>
          <w:bCs/>
          <w:color w:val="000000" w:themeColor="text1"/>
          <w:sz w:val="28"/>
          <w:szCs w:val="28"/>
          <w:lang w:val="ro-RO"/>
        </w:rPr>
        <w:t>R SUD-VEST OLTENIA 2021-2027</w:t>
      </w:r>
    </w:p>
    <w:p w14:paraId="55DF6880" w14:textId="77777777" w:rsidR="003A1B30" w:rsidRPr="001F5C72" w:rsidRDefault="003A1B30" w:rsidP="003A1B30">
      <w:pPr>
        <w:spacing w:line="276" w:lineRule="auto"/>
        <w:jc w:val="both"/>
        <w:rPr>
          <w:rFonts w:cstheme="minorHAnsi"/>
          <w:b/>
          <w:bCs/>
          <w:color w:val="000000" w:themeColor="text1"/>
          <w:lang w:val="ro-RO"/>
        </w:rPr>
      </w:pPr>
    </w:p>
    <w:p w14:paraId="76B8DF9F" w14:textId="764E383D" w:rsidR="003A1B30" w:rsidRPr="001F5C72"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Acest document are drept scop realizarea analizei conform metodologiei recomandate pentru respectarea principiului ”Do No</w:t>
      </w:r>
      <w:r w:rsidR="00027D68" w:rsidRPr="001F5C72">
        <w:rPr>
          <w:rFonts w:asciiTheme="minorHAnsi" w:hAnsiTheme="minorHAnsi" w:cstheme="minorHAnsi"/>
          <w:color w:val="000000" w:themeColor="text1"/>
          <w:sz w:val="22"/>
          <w:szCs w:val="22"/>
          <w:lang w:val="ro-RO"/>
        </w:rPr>
        <w:t>t Significant Harm” în cadrul P</w:t>
      </w:r>
      <w:r w:rsidRPr="001F5C72">
        <w:rPr>
          <w:rFonts w:asciiTheme="minorHAnsi" w:hAnsiTheme="minorHAnsi" w:cstheme="minorHAnsi"/>
          <w:color w:val="000000" w:themeColor="text1"/>
          <w:sz w:val="22"/>
          <w:szCs w:val="22"/>
          <w:lang w:val="ro-RO"/>
        </w:rPr>
        <w:t xml:space="preserve">R Sud-Vest Oltenia 2021-2027, în concordanță cu articolul 9 – Principii orizontale – din </w:t>
      </w:r>
      <w:r w:rsidRPr="001F5C72">
        <w:rPr>
          <w:rFonts w:asciiTheme="minorHAnsi" w:hAnsiTheme="minorHAnsi" w:cstheme="minorHAnsi"/>
          <w:color w:val="000000" w:themeColor="text1"/>
          <w:sz w:val="22"/>
          <w:szCs w:val="22"/>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1F5C72">
        <w:rPr>
          <w:rFonts w:asciiTheme="minorHAnsi" w:hAnsiTheme="minorHAnsi" w:cstheme="minorHAnsi"/>
          <w:color w:val="000000" w:themeColor="text1"/>
          <w:sz w:val="22"/>
          <w:szCs w:val="22"/>
          <w:lang w:val="ro-RO"/>
        </w:rPr>
        <w:t>, conform căruia obiectivele fondurilor trebuie să țină seama de principiul de „a nu prejudicia în mod semnificativ”.</w:t>
      </w:r>
    </w:p>
    <w:p w14:paraId="2D67D0E5" w14:textId="77777777" w:rsidR="003A1B30" w:rsidRPr="001F5C72"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Principiul de „a nu prejudicia în mod semnificativ” trebuie interpretat în sensul articolului 17 din </w:t>
      </w:r>
      <w:r w:rsidRPr="001F5C72">
        <w:rPr>
          <w:rFonts w:asciiTheme="minorHAnsi" w:hAnsiTheme="minorHAnsi" w:cstheme="minorHAnsi"/>
          <w:color w:val="000000" w:themeColor="text1"/>
          <w:sz w:val="22"/>
          <w:szCs w:val="22"/>
          <w:shd w:val="clear" w:color="auto" w:fill="FFFFFF"/>
          <w:lang w:val="ro-RO"/>
        </w:rPr>
        <w:t>Regulamentul (UE) 2020/852 privind instituirea unui cadru de facilitare a investițiilor durabile (Regulamentul privind Taxonomia)</w:t>
      </w:r>
      <w:r w:rsidRPr="001F5C72">
        <w:rPr>
          <w:rFonts w:asciiTheme="minorHAnsi" w:hAnsiTheme="minorHAnsi" w:cstheme="minorHAnsi"/>
          <w:color w:val="000000" w:themeColor="text1"/>
          <w:sz w:val="20"/>
          <w:szCs w:val="20"/>
          <w:shd w:val="clear" w:color="auto" w:fill="FFFFFF"/>
          <w:lang w:val="ro-RO"/>
        </w:rPr>
        <w:t> </w:t>
      </w:r>
      <w:r w:rsidRPr="001F5C72">
        <w:rPr>
          <w:rFonts w:asciiTheme="minorHAnsi" w:hAnsiTheme="minorHAnsi" w:cstheme="minorHAnsi"/>
          <w:color w:val="000000" w:themeColor="text1"/>
          <w:sz w:val="22"/>
          <w:szCs w:val="22"/>
          <w:lang w:val="ro-RO"/>
        </w:rPr>
        <w:t>, care definește noțiunea de „prejudiciere în mod semnificativ” pentru șase obiective de mediu, respectiv:</w:t>
      </w:r>
    </w:p>
    <w:p w14:paraId="02C5BE08"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prejudiciază în mod semnificativ </w:t>
      </w:r>
      <w:r w:rsidRPr="001F5C72">
        <w:rPr>
          <w:rFonts w:asciiTheme="minorHAnsi" w:hAnsiTheme="minorHAnsi" w:cstheme="minorHAnsi"/>
          <w:b/>
          <w:bCs/>
          <w:i/>
          <w:iCs/>
          <w:color w:val="000000" w:themeColor="text1"/>
          <w:sz w:val="22"/>
          <w:szCs w:val="22"/>
          <w:lang w:val="ro-RO"/>
        </w:rPr>
        <w:t>atenuarea schimbărilor climatice</w:t>
      </w:r>
      <w:r w:rsidRPr="001F5C72">
        <w:rPr>
          <w:rFonts w:asciiTheme="minorHAnsi" w:hAnsiTheme="minorHAnsi" w:cstheme="minorHAnsi"/>
          <w:i/>
          <w:iCs/>
          <w:color w:val="000000" w:themeColor="text1"/>
          <w:sz w:val="22"/>
          <w:szCs w:val="22"/>
          <w:lang w:val="ro-RO"/>
        </w:rPr>
        <w:t xml:space="preserve"> </w:t>
      </w:r>
      <w:r w:rsidRPr="001F5C72">
        <w:rPr>
          <w:rFonts w:asciiTheme="minorHAnsi" w:hAnsiTheme="minorHAnsi" w:cstheme="minorHAnsi"/>
          <w:color w:val="000000" w:themeColor="text1"/>
          <w:sz w:val="22"/>
          <w:szCs w:val="22"/>
          <w:lang w:val="ro-RO"/>
        </w:rPr>
        <w:t>în cazul în care activitatea respectivă generează emisii semnificative de gaze cu efect de seră (GES).</w:t>
      </w:r>
    </w:p>
    <w:p w14:paraId="7717EE67"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prejudiciază în mod semnificativ </w:t>
      </w:r>
      <w:r w:rsidRPr="001F5C72">
        <w:rPr>
          <w:rFonts w:asciiTheme="minorHAnsi" w:hAnsiTheme="minorHAnsi" w:cstheme="minorHAnsi"/>
          <w:b/>
          <w:bCs/>
          <w:i/>
          <w:iCs/>
          <w:color w:val="000000" w:themeColor="text1"/>
          <w:sz w:val="22"/>
          <w:szCs w:val="22"/>
          <w:lang w:val="ro-RO"/>
        </w:rPr>
        <w:t>adaptarea la schimbările climatice</w:t>
      </w:r>
      <w:r w:rsidRPr="001F5C72">
        <w:rPr>
          <w:rFonts w:asciiTheme="minorHAnsi" w:hAnsiTheme="minorHAnsi" w:cstheme="minorHAnsi"/>
          <w:i/>
          <w:iCs/>
          <w:color w:val="000000" w:themeColor="text1"/>
          <w:sz w:val="22"/>
          <w:szCs w:val="22"/>
          <w:lang w:val="ro-RO"/>
        </w:rPr>
        <w:t xml:space="preserve"> </w:t>
      </w:r>
      <w:r w:rsidRPr="001F5C72">
        <w:rPr>
          <w:rFonts w:asciiTheme="minorHAnsi" w:hAnsiTheme="minorHAnsi" w:cstheme="minorHAnsi"/>
          <w:color w:val="000000" w:themeColor="text1"/>
          <w:sz w:val="22"/>
          <w:szCs w:val="22"/>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prejudiciază în mod semnificativ </w:t>
      </w:r>
      <w:r w:rsidRPr="001F5C72">
        <w:rPr>
          <w:rFonts w:asciiTheme="minorHAnsi" w:hAnsiTheme="minorHAnsi" w:cstheme="minorHAnsi"/>
          <w:b/>
          <w:bCs/>
          <w:i/>
          <w:iCs/>
          <w:color w:val="000000" w:themeColor="text1"/>
          <w:sz w:val="22"/>
          <w:szCs w:val="22"/>
          <w:lang w:val="ro-RO"/>
        </w:rPr>
        <w:t xml:space="preserve">utilizarea durabilă și protejarea resurselor de apă și a celor marine </w:t>
      </w:r>
      <w:r w:rsidRPr="001F5C72">
        <w:rPr>
          <w:rFonts w:asciiTheme="minorHAnsi" w:hAnsiTheme="minorHAnsi" w:cstheme="minorHAnsi"/>
          <w:color w:val="000000" w:themeColor="text1"/>
          <w:sz w:val="22"/>
          <w:szCs w:val="22"/>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prejudiciază în mod semnificativ </w:t>
      </w:r>
      <w:r w:rsidRPr="001F5C72">
        <w:rPr>
          <w:rFonts w:asciiTheme="minorHAnsi" w:hAnsiTheme="minorHAnsi" w:cstheme="minorHAnsi"/>
          <w:b/>
          <w:bCs/>
          <w:i/>
          <w:iCs/>
          <w:color w:val="000000" w:themeColor="text1"/>
          <w:sz w:val="22"/>
          <w:szCs w:val="22"/>
          <w:lang w:val="ro-RO"/>
        </w:rPr>
        <w:t>economia circulară</w:t>
      </w:r>
      <w:r w:rsidRPr="001F5C72">
        <w:rPr>
          <w:rFonts w:asciiTheme="minorHAnsi" w:hAnsiTheme="minorHAnsi" w:cstheme="minorHAnsi"/>
          <w:color w:val="000000" w:themeColor="text1"/>
          <w:sz w:val="22"/>
          <w:szCs w:val="22"/>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prejudiciază în mod semnificativ </w:t>
      </w:r>
      <w:r w:rsidRPr="001F5C72">
        <w:rPr>
          <w:rFonts w:asciiTheme="minorHAnsi" w:hAnsiTheme="minorHAnsi" w:cstheme="minorHAnsi"/>
          <w:b/>
          <w:bCs/>
          <w:i/>
          <w:iCs/>
          <w:color w:val="000000" w:themeColor="text1"/>
          <w:sz w:val="22"/>
          <w:szCs w:val="22"/>
          <w:lang w:val="ro-RO"/>
        </w:rPr>
        <w:t>prevenirea și controlul poluării</w:t>
      </w:r>
      <w:r w:rsidRPr="001F5C72">
        <w:rPr>
          <w:rFonts w:asciiTheme="minorHAnsi" w:hAnsiTheme="minorHAnsi" w:cstheme="minorHAnsi"/>
          <w:i/>
          <w:iCs/>
          <w:color w:val="000000" w:themeColor="text1"/>
          <w:sz w:val="22"/>
          <w:szCs w:val="22"/>
          <w:lang w:val="ro-RO"/>
        </w:rPr>
        <w:t xml:space="preserve"> </w:t>
      </w:r>
      <w:r w:rsidRPr="001F5C72">
        <w:rPr>
          <w:rFonts w:asciiTheme="minorHAnsi" w:hAnsiTheme="minorHAnsi" w:cstheme="minorHAnsi"/>
          <w:color w:val="000000" w:themeColor="text1"/>
          <w:sz w:val="22"/>
          <w:szCs w:val="22"/>
          <w:lang w:val="ro-RO"/>
        </w:rPr>
        <w:t>în cazul în care activitatea respectivă duce la o creștere semnificativă a emisiilor de poluanți în aer, apă sau sol.</w:t>
      </w:r>
    </w:p>
    <w:p w14:paraId="59A24BF9" w14:textId="77777777" w:rsidR="003A1B30" w:rsidRPr="001F5C72"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 xml:space="preserve">Se consideră că o activitate economică prejudiciază în mod semnificativ </w:t>
      </w:r>
      <w:r w:rsidRPr="001F5C72">
        <w:rPr>
          <w:rFonts w:asciiTheme="minorHAnsi" w:hAnsiTheme="minorHAnsi" w:cstheme="minorHAnsi"/>
          <w:b/>
          <w:bCs/>
          <w:i/>
          <w:iCs/>
          <w:color w:val="000000" w:themeColor="text1"/>
          <w:sz w:val="22"/>
          <w:szCs w:val="22"/>
          <w:lang w:val="ro-RO"/>
        </w:rPr>
        <w:t>protecția și refacerea biodiversității și a ecosistemelor</w:t>
      </w:r>
      <w:r w:rsidRPr="001F5C72">
        <w:rPr>
          <w:rFonts w:asciiTheme="minorHAnsi" w:hAnsiTheme="minorHAnsi" w:cstheme="minorHAnsi"/>
          <w:i/>
          <w:iCs/>
          <w:color w:val="000000" w:themeColor="text1"/>
          <w:sz w:val="22"/>
          <w:szCs w:val="22"/>
          <w:lang w:val="ro-RO"/>
        </w:rPr>
        <w:t xml:space="preserve"> </w:t>
      </w:r>
      <w:r w:rsidRPr="001F5C72">
        <w:rPr>
          <w:rFonts w:asciiTheme="minorHAnsi" w:hAnsiTheme="minorHAnsi" w:cstheme="minorHAnsi"/>
          <w:color w:val="000000" w:themeColor="text1"/>
          <w:sz w:val="22"/>
          <w:szCs w:val="22"/>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1F5C72" w:rsidRDefault="003A1B30" w:rsidP="003A1B30">
      <w:pPr>
        <w:spacing w:before="240" w:line="276" w:lineRule="auto"/>
        <w:jc w:val="both"/>
        <w:rPr>
          <w:rFonts w:cstheme="minorHAnsi"/>
          <w:color w:val="000000" w:themeColor="text1"/>
          <w:lang w:val="ro-RO"/>
        </w:rPr>
      </w:pPr>
      <w:r w:rsidRPr="001F5C72">
        <w:rPr>
          <w:rFonts w:cstheme="minorHAnsi"/>
          <w:color w:val="000000" w:themeColor="text1"/>
          <w:lang w:val="ro-RO"/>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2E4F9274" w:rsidR="003A1B30" w:rsidRPr="001F5C72"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1F5C72">
        <w:rPr>
          <w:rFonts w:asciiTheme="minorHAnsi" w:hAnsiTheme="minorHAnsi" w:cstheme="minorHAnsi"/>
          <w:color w:val="000000" w:themeColor="text1"/>
          <w:sz w:val="22"/>
          <w:szCs w:val="22"/>
          <w:lang w:val="ro-RO"/>
        </w:rPr>
        <w:t>Obiectivul gen</w:t>
      </w:r>
      <w:r w:rsidR="00027D68" w:rsidRPr="001F5C72">
        <w:rPr>
          <w:rFonts w:asciiTheme="minorHAnsi" w:hAnsiTheme="minorHAnsi" w:cstheme="minorHAnsi"/>
          <w:color w:val="000000" w:themeColor="text1"/>
          <w:sz w:val="22"/>
          <w:szCs w:val="22"/>
          <w:lang w:val="ro-RO"/>
        </w:rPr>
        <w:t xml:space="preserve">eral al Programului </w:t>
      </w:r>
      <w:r w:rsidRPr="001F5C72">
        <w:rPr>
          <w:rFonts w:asciiTheme="minorHAnsi" w:hAnsiTheme="minorHAnsi" w:cstheme="minorHAnsi"/>
          <w:color w:val="000000" w:themeColor="text1"/>
          <w:sz w:val="22"/>
          <w:szCs w:val="22"/>
          <w:lang w:val="ro-RO"/>
        </w:rPr>
        <w:t xml:space="preserve">Regional Sud-Vest Oltenia 2021 – 2027 (PORSVO) vizează </w:t>
      </w:r>
      <w:r w:rsidRPr="001F5C72">
        <w:rPr>
          <w:rFonts w:asciiTheme="minorHAnsi" w:hAnsiTheme="minorHAnsi" w:cstheme="minorHAnsi"/>
          <w:i/>
          <w:iCs/>
          <w:color w:val="000000" w:themeColor="text1"/>
          <w:sz w:val="22"/>
          <w:szCs w:val="22"/>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1F5C72">
        <w:rPr>
          <w:rFonts w:asciiTheme="minorHAnsi" w:hAnsiTheme="minorHAnsi" w:cstheme="minorHAnsi"/>
          <w:color w:val="000000" w:themeColor="text1"/>
          <w:sz w:val="22"/>
          <w:szCs w:val="22"/>
          <w:lang w:val="ro-RO"/>
        </w:rPr>
        <w:t>.</w:t>
      </w:r>
    </w:p>
    <w:p w14:paraId="6796F599" w14:textId="77777777" w:rsidR="003A1B30" w:rsidRPr="001F5C72" w:rsidRDefault="003A1B30" w:rsidP="003A1B30">
      <w:pPr>
        <w:spacing w:line="276" w:lineRule="auto"/>
        <w:jc w:val="both"/>
        <w:rPr>
          <w:rFonts w:cstheme="minorHAnsi"/>
          <w:color w:val="000000" w:themeColor="text1"/>
          <w:lang w:val="ro-RO"/>
        </w:rPr>
      </w:pPr>
      <w:r w:rsidRPr="001F5C72">
        <w:rPr>
          <w:rFonts w:cstheme="minorHAnsi"/>
          <w:color w:val="000000" w:themeColor="text1"/>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1F5C72" w:rsidRDefault="003A1B30" w:rsidP="003A1B30">
      <w:pPr>
        <w:spacing w:line="276" w:lineRule="auto"/>
        <w:jc w:val="both"/>
        <w:rPr>
          <w:rFonts w:cstheme="minorHAnsi"/>
          <w:color w:val="000000" w:themeColor="text1"/>
          <w:lang w:val="ro-RO"/>
        </w:rPr>
      </w:pPr>
      <w:r w:rsidRPr="001F5C72">
        <w:rPr>
          <w:rFonts w:cstheme="minorHAnsi"/>
          <w:color w:val="000000" w:themeColor="text1"/>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1F5C72" w:rsidRDefault="003A1B30" w:rsidP="003A1B30">
      <w:pPr>
        <w:spacing w:line="276" w:lineRule="auto"/>
        <w:jc w:val="both"/>
        <w:rPr>
          <w:rFonts w:cstheme="minorHAnsi"/>
          <w:color w:val="000000" w:themeColor="text1"/>
          <w:lang w:val="ro-RO"/>
        </w:rPr>
      </w:pPr>
      <w:r w:rsidRPr="001F5C72">
        <w:rPr>
          <w:rFonts w:cstheme="minorHAnsi"/>
          <w:color w:val="000000" w:themeColor="text1"/>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1F5C72" w:rsidRDefault="003A1B30" w:rsidP="003A1B30">
      <w:pPr>
        <w:spacing w:line="276" w:lineRule="auto"/>
        <w:jc w:val="both"/>
        <w:rPr>
          <w:rFonts w:cstheme="minorHAnsi"/>
          <w:color w:val="000000" w:themeColor="text1"/>
          <w:lang w:val="ro-RO"/>
        </w:rPr>
      </w:pPr>
      <w:r w:rsidRPr="001F5C72">
        <w:rPr>
          <w:rFonts w:cstheme="minorHAnsi"/>
          <w:color w:val="000000" w:themeColor="text1"/>
          <w:lang w:val="ro-RO"/>
        </w:rPr>
        <w:t>Potrivit</w:t>
      </w:r>
      <w:r w:rsidRPr="001F5C72">
        <w:rPr>
          <w:rFonts w:cstheme="minorHAnsi"/>
          <w:color w:val="000000" w:themeColor="text1"/>
          <w:sz w:val="23"/>
          <w:szCs w:val="23"/>
          <w:lang w:val="ro-RO"/>
        </w:rPr>
        <w:t xml:space="preserve"> </w:t>
      </w:r>
      <w:r w:rsidRPr="001F5C72">
        <w:rPr>
          <w:rFonts w:cstheme="minorHAnsi"/>
          <w:color w:val="000000" w:themeColor="text1"/>
          <w:lang w:val="ro-RO"/>
        </w:rPr>
        <w:t xml:space="preserve">Ghidului oferit de COM în luna februarie 2021 și Regulamentului privind taxonomia, evaluarea pe principiul DNSH trebuie efectuată la nivelul fiecărei măsuri propuse în plan. </w:t>
      </w:r>
    </w:p>
    <w:p w14:paraId="0F670B69" w14:textId="130BCC2C" w:rsidR="003A1B30" w:rsidRPr="001F5C72" w:rsidRDefault="00027D68" w:rsidP="003A1B30">
      <w:pPr>
        <w:spacing w:line="276" w:lineRule="auto"/>
        <w:jc w:val="both"/>
        <w:rPr>
          <w:rFonts w:cstheme="minorHAnsi"/>
          <w:color w:val="000000" w:themeColor="text1"/>
          <w:lang w:val="ro-RO"/>
        </w:rPr>
      </w:pPr>
      <w:r w:rsidRPr="001F5C72">
        <w:rPr>
          <w:rFonts w:cstheme="minorHAnsi"/>
          <w:color w:val="000000" w:themeColor="text1"/>
          <w:lang w:val="ro-RO"/>
        </w:rPr>
        <w:t>Astfel, pentru P</w:t>
      </w:r>
      <w:r w:rsidR="003A1B30" w:rsidRPr="001F5C72">
        <w:rPr>
          <w:rFonts w:cstheme="minorHAnsi"/>
          <w:color w:val="000000" w:themeColor="text1"/>
          <w:lang w:val="ro-RO"/>
        </w:rPr>
        <w:t>R SV Oltenia 2021-2027 evalu</w:t>
      </w:r>
      <w:r w:rsidR="00CE3F9D" w:rsidRPr="001F5C72">
        <w:rPr>
          <w:rFonts w:cstheme="minorHAnsi"/>
          <w:color w:val="000000" w:themeColor="text1"/>
          <w:lang w:val="ro-RO"/>
        </w:rPr>
        <w:t>a</w:t>
      </w:r>
      <w:r w:rsidR="003A1B30" w:rsidRPr="001F5C72">
        <w:rPr>
          <w:rFonts w:cstheme="minorHAnsi"/>
          <w:color w:val="000000" w:themeColor="text1"/>
          <w:lang w:val="ro-RO"/>
        </w:rPr>
        <w:t>rea pe principiul de „a nu prejudicia în mod semnificativ” se realizează la nivelul acțiunilor indicative pentru fiecare</w:t>
      </w:r>
      <w:r w:rsidR="00CE3F9D" w:rsidRPr="001F5C72">
        <w:rPr>
          <w:rFonts w:cstheme="minorHAnsi"/>
          <w:color w:val="000000" w:themeColor="text1"/>
          <w:lang w:val="ro-RO"/>
        </w:rPr>
        <w:t xml:space="preserve"> </w:t>
      </w:r>
      <w:r w:rsidR="003A1B30" w:rsidRPr="001F5C72">
        <w:rPr>
          <w:rFonts w:cstheme="minorHAnsi"/>
          <w:color w:val="000000" w:themeColor="text1"/>
          <w:lang w:val="ro-RO"/>
        </w:rPr>
        <w:t xml:space="preserve">obiectiv specific selectat. </w:t>
      </w:r>
    </w:p>
    <w:p w14:paraId="7F2D676C" w14:textId="77777777" w:rsidR="003A1B30" w:rsidRPr="001F5C72" w:rsidRDefault="003A1B30" w:rsidP="003A1B30">
      <w:pPr>
        <w:spacing w:line="276" w:lineRule="auto"/>
        <w:jc w:val="both"/>
        <w:rPr>
          <w:rFonts w:cstheme="minorHAnsi"/>
          <w:color w:val="000000" w:themeColor="text1"/>
          <w:lang w:val="ro-RO"/>
        </w:rPr>
      </w:pPr>
      <w:r w:rsidRPr="001F5C72">
        <w:rPr>
          <w:rFonts w:cstheme="minorHAnsi"/>
          <w:color w:val="000000" w:themeColor="text1"/>
          <w:lang w:val="ro-RO"/>
        </w:rPr>
        <w:t>Acțiunile indicative au rezultat ca urmare a selectării codurilor de intervenție din Anexa 1 a RDC.</w:t>
      </w:r>
    </w:p>
    <w:p w14:paraId="0BE5A7DA" w14:textId="77777777" w:rsidR="003A1B30" w:rsidRPr="001F5C72" w:rsidRDefault="003A1B30" w:rsidP="003A1B30">
      <w:pPr>
        <w:spacing w:line="276" w:lineRule="auto"/>
        <w:jc w:val="center"/>
        <w:rPr>
          <w:rFonts w:cstheme="minorHAnsi"/>
          <w:b/>
          <w:bCs/>
          <w:color w:val="000000" w:themeColor="text1"/>
          <w:sz w:val="28"/>
          <w:szCs w:val="28"/>
          <w:lang w:val="ro-RO"/>
        </w:rPr>
      </w:pPr>
    </w:p>
    <w:p w14:paraId="0465155D" w14:textId="77777777" w:rsidR="003A1B30" w:rsidRPr="001F5C72" w:rsidRDefault="003A1B30" w:rsidP="003A1B30">
      <w:pPr>
        <w:spacing w:line="276" w:lineRule="auto"/>
        <w:jc w:val="center"/>
        <w:rPr>
          <w:rFonts w:cstheme="minorHAnsi"/>
          <w:b/>
          <w:bCs/>
          <w:color w:val="000000" w:themeColor="text1"/>
          <w:sz w:val="28"/>
          <w:szCs w:val="28"/>
          <w:lang w:val="ro-RO"/>
        </w:rPr>
      </w:pPr>
    </w:p>
    <w:p w14:paraId="34F148FB" w14:textId="77777777" w:rsidR="003A1B30" w:rsidRPr="001F5C72" w:rsidRDefault="003A1B30" w:rsidP="003A1B30">
      <w:pPr>
        <w:spacing w:line="276" w:lineRule="auto"/>
        <w:jc w:val="center"/>
        <w:rPr>
          <w:rFonts w:cstheme="minorHAnsi"/>
          <w:b/>
          <w:bCs/>
          <w:color w:val="000000" w:themeColor="text1"/>
          <w:sz w:val="28"/>
          <w:szCs w:val="28"/>
          <w:lang w:val="ro-RO"/>
        </w:rPr>
      </w:pPr>
    </w:p>
    <w:p w14:paraId="2789A7DE" w14:textId="77777777" w:rsidR="003A1B30" w:rsidRPr="001F5C72" w:rsidRDefault="003A1B30" w:rsidP="003A1B30">
      <w:pPr>
        <w:spacing w:line="276" w:lineRule="auto"/>
        <w:jc w:val="center"/>
        <w:rPr>
          <w:rFonts w:cstheme="minorHAnsi"/>
          <w:b/>
          <w:bCs/>
          <w:color w:val="000000" w:themeColor="text1"/>
          <w:sz w:val="28"/>
          <w:szCs w:val="28"/>
          <w:lang w:val="ro-RO"/>
        </w:rPr>
      </w:pPr>
    </w:p>
    <w:p w14:paraId="66F9AB97" w14:textId="77777777" w:rsidR="003A1B30" w:rsidRPr="001F5C72" w:rsidRDefault="003A1B30" w:rsidP="003A1B30">
      <w:pPr>
        <w:spacing w:line="276" w:lineRule="auto"/>
        <w:jc w:val="center"/>
        <w:rPr>
          <w:rFonts w:cstheme="minorHAnsi"/>
          <w:b/>
          <w:bCs/>
          <w:color w:val="000000" w:themeColor="text1"/>
          <w:sz w:val="28"/>
          <w:szCs w:val="28"/>
          <w:lang w:val="ro-RO"/>
        </w:rPr>
      </w:pPr>
    </w:p>
    <w:p w14:paraId="1338A5B0" w14:textId="77777777" w:rsidR="003A1B30" w:rsidRPr="001F5C72" w:rsidRDefault="003A1B30" w:rsidP="003A1B30">
      <w:pPr>
        <w:spacing w:line="276" w:lineRule="auto"/>
        <w:jc w:val="center"/>
        <w:rPr>
          <w:rFonts w:cstheme="minorHAnsi"/>
          <w:b/>
          <w:bCs/>
          <w:color w:val="000000" w:themeColor="text1"/>
          <w:sz w:val="28"/>
          <w:szCs w:val="28"/>
          <w:lang w:val="ro-RO"/>
        </w:rPr>
      </w:pPr>
    </w:p>
    <w:p w14:paraId="7F38FEA4" w14:textId="77777777" w:rsidR="003A1B30" w:rsidRPr="001F5C72" w:rsidRDefault="003A1B30" w:rsidP="003A1B30">
      <w:pPr>
        <w:spacing w:line="276" w:lineRule="auto"/>
        <w:jc w:val="center"/>
        <w:rPr>
          <w:rFonts w:cstheme="minorHAnsi"/>
          <w:b/>
          <w:bCs/>
          <w:color w:val="000000" w:themeColor="text1"/>
          <w:sz w:val="28"/>
          <w:szCs w:val="28"/>
          <w:lang w:val="ro-RO"/>
        </w:rPr>
      </w:pPr>
    </w:p>
    <w:p w14:paraId="488DD223" w14:textId="77777777" w:rsidR="003A1B30" w:rsidRPr="001F5C72" w:rsidRDefault="003A1B30" w:rsidP="003A1B30">
      <w:pPr>
        <w:spacing w:line="276" w:lineRule="auto"/>
        <w:jc w:val="center"/>
        <w:rPr>
          <w:rFonts w:cstheme="minorHAnsi"/>
          <w:b/>
          <w:bCs/>
          <w:color w:val="000000" w:themeColor="text1"/>
          <w:sz w:val="28"/>
          <w:szCs w:val="28"/>
          <w:lang w:val="ro-RO"/>
        </w:rPr>
      </w:pPr>
    </w:p>
    <w:p w14:paraId="03C36C99" w14:textId="77777777" w:rsidR="003A1B30" w:rsidRPr="001F5C72" w:rsidRDefault="003A1B30" w:rsidP="003A1B30">
      <w:pPr>
        <w:spacing w:line="276" w:lineRule="auto"/>
        <w:jc w:val="center"/>
        <w:rPr>
          <w:rFonts w:cstheme="minorHAnsi"/>
          <w:b/>
          <w:bCs/>
          <w:color w:val="000000" w:themeColor="text1"/>
          <w:sz w:val="28"/>
          <w:szCs w:val="28"/>
          <w:lang w:val="ro-RO"/>
        </w:rPr>
      </w:pPr>
    </w:p>
    <w:p w14:paraId="7B29E1ED" w14:textId="77777777" w:rsidR="003A1B30" w:rsidRPr="001F5C72" w:rsidRDefault="003A1B30" w:rsidP="003A1B30">
      <w:pPr>
        <w:spacing w:line="276" w:lineRule="auto"/>
        <w:jc w:val="center"/>
        <w:rPr>
          <w:rFonts w:cstheme="minorHAnsi"/>
          <w:b/>
          <w:bCs/>
          <w:color w:val="000000" w:themeColor="text1"/>
          <w:sz w:val="28"/>
          <w:szCs w:val="28"/>
          <w:lang w:val="ro-RO"/>
        </w:rPr>
      </w:pPr>
    </w:p>
    <w:p w14:paraId="10CD31B8" w14:textId="77777777" w:rsidR="003A1B30" w:rsidRPr="001F5C72" w:rsidRDefault="003A1B30" w:rsidP="003A1B30">
      <w:pPr>
        <w:spacing w:line="276" w:lineRule="auto"/>
        <w:jc w:val="center"/>
        <w:rPr>
          <w:rFonts w:cstheme="minorHAnsi"/>
          <w:b/>
          <w:bCs/>
          <w:color w:val="000000" w:themeColor="text1"/>
          <w:sz w:val="28"/>
          <w:szCs w:val="28"/>
          <w:lang w:val="ro-RO"/>
        </w:rPr>
      </w:pPr>
    </w:p>
    <w:p w14:paraId="2AF9139F" w14:textId="5557DE9E" w:rsidR="003A1B30" w:rsidRPr="001F5C72" w:rsidRDefault="00E95715" w:rsidP="003A1B30">
      <w:pPr>
        <w:spacing w:line="276" w:lineRule="auto"/>
        <w:jc w:val="center"/>
        <w:rPr>
          <w:rFonts w:cstheme="minorHAnsi"/>
          <w:b/>
          <w:bCs/>
          <w:color w:val="000000" w:themeColor="text1"/>
          <w:sz w:val="28"/>
          <w:szCs w:val="28"/>
          <w:lang w:val="ro-RO"/>
        </w:rPr>
      </w:pPr>
      <w:r w:rsidRPr="001F5C72">
        <w:rPr>
          <w:rFonts w:cstheme="minorHAnsi"/>
          <w:b/>
          <w:bCs/>
          <w:color w:val="000000" w:themeColor="text1"/>
          <w:sz w:val="28"/>
          <w:szCs w:val="28"/>
          <w:lang w:val="ro-RO"/>
        </w:rPr>
        <w:lastRenderedPageBreak/>
        <w:t xml:space="preserve">Verificare respectare principiu DNSH in cadrul operatiunilor de sprijin pentru </w:t>
      </w:r>
      <w:r w:rsidR="00D76901" w:rsidRPr="00D76901">
        <w:rPr>
          <w:rFonts w:cstheme="minorHAnsi"/>
          <w:b/>
          <w:bCs/>
          <w:color w:val="000000" w:themeColor="text1"/>
          <w:sz w:val="28"/>
          <w:szCs w:val="28"/>
          <w:lang w:val="ro-RO"/>
        </w:rPr>
        <w:t>transport urban sustenabil si durabil</w:t>
      </w:r>
    </w:p>
    <w:p w14:paraId="307281F2" w14:textId="77777777" w:rsidR="003A1B30" w:rsidRPr="001F5C72" w:rsidRDefault="003A1B30" w:rsidP="003A1B30">
      <w:pPr>
        <w:spacing w:line="276" w:lineRule="auto"/>
        <w:jc w:val="both"/>
        <w:rPr>
          <w:rFonts w:cstheme="minorHAnsi"/>
          <w:b/>
          <w:bCs/>
          <w:color w:val="000000" w:themeColor="text1"/>
          <w:lang w:val="ro-RO"/>
        </w:rPr>
      </w:pPr>
    </w:p>
    <w:p w14:paraId="03D409D8" w14:textId="41363A73" w:rsidR="003A1B30" w:rsidRPr="001F5C72" w:rsidRDefault="003A1B30" w:rsidP="003A1B30">
      <w:pPr>
        <w:pStyle w:val="NoSpacing"/>
        <w:spacing w:after="240"/>
        <w:jc w:val="both"/>
        <w:outlineLvl w:val="0"/>
        <w:rPr>
          <w:rFonts w:cstheme="minorHAnsi"/>
          <w:b/>
          <w:bCs/>
          <w:color w:val="000000" w:themeColor="text1"/>
          <w:sz w:val="24"/>
          <w:szCs w:val="24"/>
          <w:u w:val="single"/>
          <w:lang w:val="ro-RO"/>
        </w:rPr>
      </w:pPr>
      <w:bookmarkStart w:id="0" w:name="_Toc103595069"/>
      <w:r w:rsidRPr="001F5C72">
        <w:rPr>
          <w:rFonts w:cstheme="minorHAnsi"/>
          <w:b/>
          <w:bCs/>
          <w:color w:val="000000" w:themeColor="text1"/>
          <w:sz w:val="24"/>
          <w:szCs w:val="24"/>
          <w:u w:val="single"/>
          <w:lang w:val="ro-RO"/>
        </w:rPr>
        <w:t xml:space="preserve">Prioritatea </w:t>
      </w:r>
      <w:r w:rsidR="00D76901">
        <w:rPr>
          <w:rFonts w:cstheme="minorHAnsi"/>
          <w:b/>
          <w:bCs/>
          <w:color w:val="000000" w:themeColor="text1"/>
          <w:sz w:val="24"/>
          <w:szCs w:val="24"/>
          <w:u w:val="single"/>
          <w:lang w:val="ro-RO"/>
        </w:rPr>
        <w:t>4</w:t>
      </w:r>
      <w:r w:rsidRPr="001F5C72">
        <w:rPr>
          <w:rFonts w:cstheme="minorHAnsi"/>
          <w:b/>
          <w:bCs/>
          <w:color w:val="000000" w:themeColor="text1"/>
          <w:sz w:val="24"/>
          <w:szCs w:val="24"/>
          <w:u w:val="single"/>
          <w:lang w:val="ro-RO"/>
        </w:rPr>
        <w:t xml:space="preserve"> – </w:t>
      </w:r>
      <w:bookmarkEnd w:id="0"/>
      <w:r w:rsidR="00D76901" w:rsidRPr="00D76901">
        <w:rPr>
          <w:rFonts w:cstheme="minorHAnsi"/>
          <w:b/>
          <w:bCs/>
          <w:color w:val="000000" w:themeColor="text1"/>
          <w:sz w:val="24"/>
          <w:szCs w:val="24"/>
          <w:u w:val="single"/>
          <w:lang w:val="ro-RO"/>
        </w:rPr>
        <w:t>Mobilitate urbană durabilă</w:t>
      </w:r>
    </w:p>
    <w:p w14:paraId="35BDF452" w14:textId="77777777" w:rsidR="00D76901" w:rsidRPr="00225D91" w:rsidRDefault="00D76901" w:rsidP="00D76901">
      <w:pPr>
        <w:pStyle w:val="Heading3"/>
        <w:numPr>
          <w:ilvl w:val="0"/>
          <w:numId w:val="0"/>
        </w:numPr>
        <w:spacing w:before="0" w:line="240" w:lineRule="auto"/>
        <w:ind w:firstLine="1"/>
        <w:jc w:val="both"/>
        <w:rPr>
          <w:rFonts w:asciiTheme="minorHAnsi" w:hAnsiTheme="minorHAnsi" w:cstheme="minorHAnsi"/>
          <w:bCs w:val="0"/>
          <w:iCs/>
          <w:color w:val="000000" w:themeColor="text1"/>
          <w:sz w:val="22"/>
          <w:szCs w:val="22"/>
          <w:lang w:val="ro-RO"/>
        </w:rPr>
      </w:pPr>
      <w:bookmarkStart w:id="1" w:name="_Toc103595073"/>
      <w:r w:rsidRPr="00225D91">
        <w:rPr>
          <w:rFonts w:asciiTheme="minorHAnsi" w:hAnsiTheme="minorHAnsi" w:cstheme="minorHAnsi"/>
          <w:bCs w:val="0"/>
          <w:i w:val="0"/>
          <w:color w:val="000000" w:themeColor="text1"/>
          <w:sz w:val="22"/>
          <w:szCs w:val="22"/>
          <w:lang w:val="ro-RO"/>
        </w:rPr>
        <w:t xml:space="preserve">O.S. </w:t>
      </w:r>
      <w:r w:rsidRPr="00225D91">
        <w:rPr>
          <w:rFonts w:asciiTheme="minorHAnsi" w:hAnsiTheme="minorHAnsi" w:cstheme="minorHAnsi"/>
          <w:bCs w:val="0"/>
          <w:iCs/>
          <w:color w:val="000000" w:themeColor="text1"/>
          <w:sz w:val="22"/>
          <w:szCs w:val="22"/>
          <w:lang w:val="ro-RO"/>
        </w:rPr>
        <w:t>b(viii) - Promovarea mobilității urbane multimodale durabile, ca parte a tranziției către o economie cu zero emisii de dioxid de carbon</w:t>
      </w:r>
      <w:bookmarkEnd w:id="1"/>
    </w:p>
    <w:p w14:paraId="30F688E0" w14:textId="77777777" w:rsidR="00D76901" w:rsidRPr="00225D91" w:rsidRDefault="00D76901" w:rsidP="00D76901">
      <w:pPr>
        <w:spacing w:after="120" w:line="240" w:lineRule="auto"/>
        <w:jc w:val="both"/>
        <w:rPr>
          <w:rFonts w:cstheme="minorHAnsi"/>
          <w:b/>
          <w:bCs/>
          <w:color w:val="000000" w:themeColor="text1"/>
          <w:lang w:val="ro-RO"/>
        </w:rPr>
      </w:pPr>
      <w:r w:rsidRPr="00225D91">
        <w:rPr>
          <w:rFonts w:cstheme="minorHAnsi"/>
          <w:b/>
          <w:bCs/>
          <w:color w:val="000000" w:themeColor="text1"/>
          <w:lang w:val="ro-RO"/>
        </w:rPr>
        <w:t>Acțiuni indicative propuse sunt:</w:t>
      </w:r>
    </w:p>
    <w:p w14:paraId="7CEDD502" w14:textId="77777777" w:rsidR="00D76901" w:rsidRPr="00225D91" w:rsidRDefault="00D76901" w:rsidP="00D76901">
      <w:pPr>
        <w:pStyle w:val="ListParagraph"/>
        <w:numPr>
          <w:ilvl w:val="0"/>
          <w:numId w:val="61"/>
        </w:numPr>
        <w:spacing w:after="120" w:line="240" w:lineRule="auto"/>
        <w:ind w:left="0" w:firstLine="0"/>
        <w:jc w:val="both"/>
        <w:rPr>
          <w:rFonts w:cstheme="minorHAnsi"/>
          <w:b/>
          <w:bCs/>
          <w:color w:val="000000" w:themeColor="text1"/>
          <w:lang w:val="ro-RO"/>
        </w:rPr>
      </w:pPr>
      <w:r w:rsidRPr="00225D91">
        <w:rPr>
          <w:rFonts w:cstheme="minorHAnsi"/>
          <w:b/>
          <w:bCs/>
          <w:color w:val="000000" w:themeColor="text1"/>
          <w:lang w:val="ro-RO"/>
        </w:rPr>
        <w:t xml:space="preserve">Sprijin pentru transport urban sustenabil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cstheme="minorHAnsi"/>
          <w:b/>
          <w:bCs/>
          <w:color w:val="000000" w:themeColor="text1"/>
          <w:lang w:val="ro-RO"/>
        </w:rPr>
        <w:t>durabil</w:t>
      </w:r>
    </w:p>
    <w:p w14:paraId="4B11B38C" w14:textId="77777777" w:rsidR="00D76901" w:rsidRPr="00225D91" w:rsidRDefault="00D76901" w:rsidP="00D76901">
      <w:pPr>
        <w:spacing w:after="120" w:line="240" w:lineRule="auto"/>
        <w:rPr>
          <w:color w:val="000000" w:themeColor="text1"/>
          <w:lang w:val="ro-RO"/>
        </w:rPr>
      </w:pPr>
      <w:r w:rsidRPr="00225D91">
        <w:rPr>
          <w:rFonts w:cstheme="minorHAnsi"/>
          <w:b/>
          <w:bCs/>
          <w:color w:val="000000" w:themeColor="text1"/>
          <w:lang w:val="ro-RO"/>
        </w:rPr>
        <w:t>2.</w:t>
      </w:r>
      <w:r w:rsidRPr="00225D91">
        <w:rPr>
          <w:rFonts w:cstheme="minorHAnsi"/>
          <w:b/>
          <w:bCs/>
          <w:color w:val="000000" w:themeColor="text1"/>
          <w:lang w:val="ro-RO"/>
        </w:rPr>
        <w:tab/>
      </w:r>
      <w:r w:rsidRPr="00225D91">
        <w:rPr>
          <w:b/>
          <w:bCs/>
          <w:color w:val="000000" w:themeColor="text1"/>
          <w:lang w:val="ro-RO"/>
        </w:rPr>
        <w:t>Digitalizarea transportului urban</w:t>
      </w:r>
    </w:p>
    <w:p w14:paraId="0121EB96" w14:textId="77777777" w:rsidR="00D76901" w:rsidRPr="00225D91" w:rsidRDefault="00D76901" w:rsidP="00D76901">
      <w:pPr>
        <w:spacing w:after="120" w:line="276" w:lineRule="auto"/>
        <w:jc w:val="both"/>
        <w:rPr>
          <w:rFonts w:cstheme="minorHAnsi"/>
          <w:color w:val="000000" w:themeColor="text1"/>
          <w:shd w:val="clear" w:color="auto" w:fill="FFFFFF"/>
          <w:lang w:val="ro-RO"/>
        </w:rPr>
      </w:pPr>
      <w:r w:rsidRPr="00225D91">
        <w:rPr>
          <w:rFonts w:eastAsia="Calibri" w:cstheme="minorHAnsi"/>
          <w:color w:val="000000" w:themeColor="text1"/>
          <w:lang w:val="ro-RO"/>
        </w:rPr>
        <w:t xml:space="preserve">Acțiunile indicative mai sus menționate au rezultat prin selectarea și detalierea următoarelor coduri de intervenție din Anexa I a Regulamentului </w:t>
      </w:r>
      <w:r w:rsidRPr="00225D91">
        <w:rPr>
          <w:rFonts w:cstheme="minorHAnsi"/>
          <w:color w:val="000000" w:themeColor="text1"/>
          <w:shd w:val="clear" w:color="auto" w:fill="FFFFFF"/>
          <w:lang w:val="ro-RO"/>
        </w:rPr>
        <w:t>UE nr. 1060/2021 privind Dispozițiile Comune (RDC), a căror contribuție la obiectivele schimbărilor climatice este de 100%, cu excepția codului 085, care are o contribuție la obiectivele schimbărilor climatice de 40%:</w:t>
      </w:r>
    </w:p>
    <w:p w14:paraId="0D579849" w14:textId="77777777" w:rsidR="00D76901" w:rsidRPr="00225D91" w:rsidRDefault="00D76901" w:rsidP="00D76901">
      <w:pPr>
        <w:spacing w:after="120" w:line="240" w:lineRule="auto"/>
        <w:ind w:left="48"/>
        <w:jc w:val="both"/>
        <w:rPr>
          <w:rFonts w:cstheme="minorHAnsi"/>
          <w:color w:val="000000" w:themeColor="text1"/>
          <w:lang w:val="ro-RO"/>
        </w:rPr>
      </w:pPr>
      <w:r w:rsidRPr="00225D91">
        <w:rPr>
          <w:rFonts w:cstheme="minorHAnsi"/>
          <w:b/>
          <w:bCs/>
          <w:color w:val="000000" w:themeColor="text1"/>
          <w:shd w:val="clear" w:color="auto" w:fill="FFFFFF"/>
          <w:lang w:val="ro-RO"/>
        </w:rPr>
        <w:t>081</w:t>
      </w:r>
      <w:r w:rsidRPr="00225D91">
        <w:rPr>
          <w:rFonts w:cstheme="minorHAnsi"/>
          <w:color w:val="000000" w:themeColor="text1"/>
          <w:shd w:val="clear" w:color="auto" w:fill="FFFFFF"/>
          <w:lang w:val="ro-RO"/>
        </w:rPr>
        <w:t xml:space="preserve"> - </w:t>
      </w:r>
      <w:r w:rsidRPr="00225D91">
        <w:rPr>
          <w:rFonts w:cstheme="minorHAnsi"/>
          <w:color w:val="000000" w:themeColor="text1"/>
          <w:lang w:val="ro-RO"/>
        </w:rPr>
        <w:t>Infrastructuri de transport urban curate.</w:t>
      </w:r>
    </w:p>
    <w:p w14:paraId="7479E43C" w14:textId="77777777" w:rsidR="00D76901" w:rsidRPr="00225D91" w:rsidRDefault="00D76901" w:rsidP="00D76901">
      <w:pPr>
        <w:spacing w:after="120" w:line="240" w:lineRule="auto"/>
        <w:ind w:left="48"/>
        <w:jc w:val="both"/>
        <w:rPr>
          <w:rFonts w:cstheme="minorHAnsi"/>
          <w:color w:val="000000" w:themeColor="text1"/>
          <w:lang w:val="ro-RO"/>
        </w:rPr>
      </w:pPr>
      <w:r w:rsidRPr="00225D91">
        <w:rPr>
          <w:rFonts w:cstheme="minorHAnsi"/>
          <w:b/>
          <w:bCs/>
          <w:color w:val="000000" w:themeColor="text1"/>
          <w:lang w:val="ro-RO"/>
        </w:rPr>
        <w:t>082</w:t>
      </w:r>
      <w:r w:rsidRPr="00225D91">
        <w:rPr>
          <w:rFonts w:cstheme="minorHAnsi"/>
          <w:color w:val="000000" w:themeColor="text1"/>
          <w:lang w:val="ro-RO"/>
        </w:rPr>
        <w:t xml:space="preserve"> - Material rulant de transport urban curat.</w:t>
      </w:r>
    </w:p>
    <w:p w14:paraId="0335D497" w14:textId="77777777" w:rsidR="00D76901" w:rsidRPr="00225D91" w:rsidRDefault="00D76901" w:rsidP="00D76901">
      <w:pPr>
        <w:spacing w:after="120" w:line="240" w:lineRule="auto"/>
        <w:ind w:left="48"/>
        <w:jc w:val="both"/>
        <w:rPr>
          <w:rFonts w:cstheme="minorHAnsi"/>
          <w:color w:val="000000" w:themeColor="text1"/>
          <w:lang w:val="ro-RO"/>
        </w:rPr>
      </w:pPr>
      <w:r w:rsidRPr="00225D91">
        <w:rPr>
          <w:rFonts w:cstheme="minorHAnsi"/>
          <w:b/>
          <w:bCs/>
          <w:color w:val="000000" w:themeColor="text1"/>
          <w:lang w:val="ro-RO"/>
        </w:rPr>
        <w:t>083</w:t>
      </w:r>
      <w:r w:rsidRPr="00225D91">
        <w:rPr>
          <w:rFonts w:cstheme="minorHAnsi"/>
          <w:color w:val="000000" w:themeColor="text1"/>
          <w:lang w:val="ro-RO"/>
        </w:rPr>
        <w:t xml:space="preserve"> - Infrastructuri pentru bicicliști.</w:t>
      </w:r>
    </w:p>
    <w:p w14:paraId="4329473F" w14:textId="77777777" w:rsidR="00D76901" w:rsidRPr="00225D91" w:rsidRDefault="00D76901" w:rsidP="00D76901">
      <w:pPr>
        <w:spacing w:after="120" w:line="240" w:lineRule="auto"/>
        <w:ind w:left="48"/>
        <w:jc w:val="both"/>
        <w:rPr>
          <w:rFonts w:cstheme="minorHAnsi"/>
          <w:color w:val="000000" w:themeColor="text1"/>
          <w:lang w:val="ro-RO"/>
        </w:rPr>
      </w:pPr>
      <w:r w:rsidRPr="00225D91">
        <w:rPr>
          <w:rFonts w:cstheme="minorHAnsi"/>
          <w:b/>
          <w:bCs/>
          <w:color w:val="000000" w:themeColor="text1"/>
          <w:lang w:val="ro-RO"/>
        </w:rPr>
        <w:t>085</w:t>
      </w:r>
      <w:r w:rsidRPr="00225D91">
        <w:rPr>
          <w:rFonts w:cstheme="minorHAnsi"/>
          <w:color w:val="000000" w:themeColor="text1"/>
          <w:lang w:val="ro-RO"/>
        </w:rPr>
        <w:t xml:space="preserve"> - Digitalizarea transporturilor, atunci când urmărește în parte reducerea emisiilor de gaze cu efect de seră: transport urban</w:t>
      </w:r>
    </w:p>
    <w:p w14:paraId="219F240B" w14:textId="77777777" w:rsidR="00D76901" w:rsidRPr="00225D91" w:rsidRDefault="00D76901" w:rsidP="00D76901">
      <w:pPr>
        <w:spacing w:after="120" w:line="240" w:lineRule="auto"/>
        <w:ind w:left="48"/>
        <w:jc w:val="both"/>
        <w:rPr>
          <w:rFonts w:cstheme="minorHAnsi"/>
          <w:color w:val="000000" w:themeColor="text1"/>
          <w:lang w:val="ro-RO"/>
        </w:rPr>
      </w:pPr>
      <w:r w:rsidRPr="00225D91">
        <w:rPr>
          <w:rFonts w:cstheme="minorHAnsi"/>
          <w:b/>
          <w:bCs/>
          <w:color w:val="000000" w:themeColor="text1"/>
          <w:lang w:val="ro-RO"/>
        </w:rPr>
        <w:t>086</w:t>
      </w:r>
      <w:r w:rsidRPr="00225D91">
        <w:rPr>
          <w:rFonts w:cstheme="minorHAnsi"/>
          <w:color w:val="000000" w:themeColor="text1"/>
          <w:lang w:val="ro-RO"/>
        </w:rPr>
        <w:t xml:space="preserve"> - Infrastructuri pentru combustibili alternativi.</w:t>
      </w:r>
    </w:p>
    <w:p w14:paraId="7136708B"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Astfel, prin selectarea acestor coduri de intervenție, Prioritatea 4 din POR Sud-Vest Oltenia 2021-2027 contribuie în proporție de 100% la obiectivele schimbărilor climatice.</w:t>
      </w:r>
    </w:p>
    <w:p w14:paraId="50886753" w14:textId="77777777" w:rsidR="00D76901" w:rsidRPr="00225D91" w:rsidRDefault="00D76901" w:rsidP="00D76901">
      <w:pPr>
        <w:spacing w:after="120" w:line="276" w:lineRule="auto"/>
        <w:ind w:hanging="2"/>
        <w:jc w:val="both"/>
        <w:rPr>
          <w:rFonts w:cstheme="minorHAnsi"/>
          <w:color w:val="000000" w:themeColor="text1"/>
          <w:lang w:val="ro-RO"/>
        </w:rPr>
      </w:pPr>
      <w:r w:rsidRPr="00225D91">
        <w:rPr>
          <w:rFonts w:cstheme="minorHAnsi"/>
          <w:color w:val="000000" w:themeColor="text1"/>
          <w:lang w:val="ro-RO"/>
        </w:rPr>
        <w:t xml:space="preserve">Investițiile propuse privind mobilitatea urbană durabilă în cadrul POR Sud-Vest Oltenia 2021-2027 au la bază conceptul de plan de mobilitate urbană durabilă, astfel cum este definit de pachetul de mobilitate urbană al Comisiei Europene și descris în detaliu în Orientările SUMP europene (ediția a doua) și vor ține seama inclusiv de necesitatea conectării zonelor urbane la nivelul zonei funcționale urbane. </w:t>
      </w:r>
    </w:p>
    <w:p w14:paraId="1BF0CB79" w14:textId="77777777" w:rsidR="00D76901" w:rsidRPr="00225D91" w:rsidRDefault="00D76901" w:rsidP="00D76901">
      <w:pPr>
        <w:spacing w:after="120" w:line="276" w:lineRule="auto"/>
        <w:ind w:hanging="2"/>
        <w:jc w:val="both"/>
        <w:rPr>
          <w:rFonts w:cstheme="minorHAnsi"/>
          <w:color w:val="000000" w:themeColor="text1"/>
          <w:lang w:val="ro-RO"/>
        </w:rPr>
      </w:pPr>
      <w:r w:rsidRPr="00225D91">
        <w:rPr>
          <w:rFonts w:cstheme="minorHAnsi"/>
          <w:color w:val="000000" w:themeColor="text1"/>
          <w:lang w:val="ro-RO"/>
        </w:rPr>
        <w:t xml:space="preserve">Mobilitatea durabilă este relaționată, în primul rând, cu transport public local de călători de calitate, cu transportul nemotorizat (cu bicicleta) și cu electromobilitatea (încurajarea utilizării mașinilor electrice și </w:t>
      </w:r>
      <w:r w:rsidRPr="00225D91">
        <w:rPr>
          <w:rFonts w:cstheme="minorHAnsi"/>
          <w:i/>
          <w:color w:val="000000" w:themeColor="text1"/>
          <w:lang w:val="ro-RO"/>
        </w:rPr>
        <w:t>hybrid plug-in</w:t>
      </w:r>
      <w:r w:rsidRPr="00225D91">
        <w:rPr>
          <w:rFonts w:cstheme="minorHAnsi"/>
          <w:color w:val="000000" w:themeColor="text1"/>
          <w:lang w:val="ro-RO"/>
        </w:rPr>
        <w:t>).</w:t>
      </w:r>
    </w:p>
    <w:p w14:paraId="7FBA9F25"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 xml:space="preserve">În orașele din Regiunea SV Oltenia transportul în comun este marcat de provocări generate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mare parte de existenta unui parc de mijloace de transport uzat fizic, a unei rețele de străzi orășenești ce au o lărgime insuficientă pentru a asigura o banda dedicata, </w:t>
      </w:r>
      <w:r w:rsidRPr="00225D91">
        <w:rPr>
          <w:rFonts w:cstheme="minorHAnsi"/>
          <w:bCs/>
          <w:color w:val="000000" w:themeColor="text1"/>
          <w:lang w:val="ro-RO"/>
        </w:rPr>
        <w:t xml:space="preserve">și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plus, problemele generate de expansiunea recentă a zonelor funcționale periurbane ale municipiilor reședință de județ.</w:t>
      </w:r>
    </w:p>
    <w:p w14:paraId="35784581"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 xml:space="preserve">Principalul mijloc de transport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comun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regiune îl reprezintă autobuzele </w:t>
      </w:r>
      <w:r w:rsidRPr="00225D91">
        <w:rPr>
          <w:rFonts w:cstheme="minorHAnsi"/>
          <w:bCs/>
          <w:color w:val="000000" w:themeColor="text1"/>
          <w:lang w:val="ro-RO"/>
        </w:rPr>
        <w:t xml:space="preserve">și </w:t>
      </w:r>
      <w:r w:rsidRPr="00225D91">
        <w:rPr>
          <w:rFonts w:cstheme="minorHAnsi"/>
          <w:color w:val="000000" w:themeColor="text1"/>
          <w:lang w:val="ro-RO"/>
        </w:rPr>
        <w:t xml:space="preserve">microbuzele, iar numărul călătorilor care utilizează mijloace ecologice de transport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comun (tramvai </w:t>
      </w:r>
      <w:r w:rsidRPr="00225D91">
        <w:rPr>
          <w:rFonts w:cstheme="minorHAnsi"/>
          <w:bCs/>
          <w:color w:val="000000" w:themeColor="text1"/>
          <w:lang w:val="ro-RO"/>
        </w:rPr>
        <w:t xml:space="preserve">și </w:t>
      </w:r>
      <w:r w:rsidRPr="00225D91">
        <w:rPr>
          <w:rFonts w:cstheme="minorHAnsi"/>
          <w:color w:val="000000" w:themeColor="text1"/>
          <w:lang w:val="ro-RO"/>
        </w:rPr>
        <w:t xml:space="preserve">troleibuz) reprezintă un procent de numai 22,08% respectiv 2,08%. </w:t>
      </w:r>
    </w:p>
    <w:p w14:paraId="620F3177"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 xml:space="preserve">În ceea ce privește mersul cu bicicleta, există infrastructură pentru bicicliști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unele orașe, dar este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general neregulată, nu formează o rețea unitară </w:t>
      </w:r>
      <w:r w:rsidRPr="00225D91">
        <w:rPr>
          <w:rFonts w:cstheme="minorHAnsi"/>
          <w:bCs/>
          <w:color w:val="000000" w:themeColor="text1"/>
          <w:lang w:val="ro-RO"/>
        </w:rPr>
        <w:t xml:space="preserve">și </w:t>
      </w:r>
      <w:r w:rsidRPr="00225D91">
        <w:rPr>
          <w:rFonts w:cstheme="minorHAnsi"/>
          <w:color w:val="000000" w:themeColor="text1"/>
          <w:lang w:val="ro-RO"/>
        </w:rPr>
        <w:t xml:space="preserve">este de multe ori prost întreținută. Promovarea mobilității alternative prin dezvoltarea unei infrastructuri adecvate pentru ciclism (piste pentru biciclete), </w:t>
      </w:r>
      <w:r w:rsidRPr="00225D91">
        <w:rPr>
          <w:rFonts w:cstheme="minorHAnsi"/>
          <w:color w:val="000000" w:themeColor="text1"/>
          <w:lang w:val="ro-RO"/>
        </w:rPr>
        <w:lastRenderedPageBreak/>
        <w:t xml:space="preserve">reducerea folosirii mașinilor individuale </w:t>
      </w:r>
      <w:r w:rsidRPr="00225D91">
        <w:rPr>
          <w:rFonts w:cstheme="minorHAnsi"/>
          <w:bCs/>
          <w:color w:val="000000" w:themeColor="text1"/>
          <w:lang w:val="ro-RO"/>
        </w:rPr>
        <w:t xml:space="preserve">și </w:t>
      </w:r>
      <w:r w:rsidRPr="00225D91">
        <w:rPr>
          <w:rFonts w:cstheme="minorHAnsi"/>
          <w:color w:val="000000" w:themeColor="text1"/>
          <w:lang w:val="ro-RO"/>
        </w:rPr>
        <w:t xml:space="preserve">modernizarea </w:t>
      </w:r>
      <w:r w:rsidRPr="00225D91">
        <w:rPr>
          <w:rFonts w:cstheme="minorHAnsi"/>
          <w:bCs/>
          <w:color w:val="000000" w:themeColor="text1"/>
          <w:lang w:val="ro-RO"/>
        </w:rPr>
        <w:t xml:space="preserve">și </w:t>
      </w:r>
      <w:r w:rsidRPr="00225D91">
        <w:rPr>
          <w:rFonts w:cstheme="minorHAnsi"/>
          <w:color w:val="000000" w:themeColor="text1"/>
          <w:lang w:val="ro-RO"/>
        </w:rPr>
        <w:t xml:space="preserve">extinderea zonelor pietonale,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special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marile aglomerări urbane, aduce beneficii considerabile </w:t>
      </w:r>
      <w:r w:rsidRPr="00225D91">
        <w:rPr>
          <w:rFonts w:cstheme="minorHAnsi"/>
          <w:bCs/>
          <w:color w:val="000000" w:themeColor="text1"/>
          <w:lang w:val="ro-RO"/>
        </w:rPr>
        <w:t xml:space="preserve">și </w:t>
      </w:r>
      <w:r w:rsidRPr="00225D91">
        <w:rPr>
          <w:rFonts w:cstheme="minorHAnsi"/>
          <w:color w:val="000000" w:themeColor="text1"/>
          <w:lang w:val="ro-RO"/>
        </w:rPr>
        <w:t xml:space="preserve">dimensiunii Decarbonare - emisiile </w:t>
      </w:r>
      <w:r w:rsidRPr="00225D91">
        <w:rPr>
          <w:rFonts w:cstheme="minorHAnsi"/>
          <w:bCs/>
          <w:color w:val="000000" w:themeColor="text1"/>
          <w:lang w:val="ro-RO"/>
        </w:rPr>
        <w:t xml:space="preserve">și </w:t>
      </w:r>
      <w:r w:rsidRPr="00225D91">
        <w:rPr>
          <w:rFonts w:cstheme="minorHAnsi"/>
          <w:color w:val="000000" w:themeColor="text1"/>
          <w:lang w:val="ro-RO"/>
        </w:rPr>
        <w:t>absorbțiile gazelor cu efect de sera (GES).</w:t>
      </w:r>
    </w:p>
    <w:p w14:paraId="7BE986A2"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 xml:space="preserve">Alături de investițiile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mobilitatea urbană, POR se va axa </w:t>
      </w:r>
      <w:r w:rsidRPr="00225D91">
        <w:rPr>
          <w:rFonts w:cstheme="minorHAnsi"/>
          <w:bCs/>
          <w:color w:val="000000" w:themeColor="text1"/>
          <w:lang w:val="ro-RO"/>
        </w:rPr>
        <w:t xml:space="preserve">și </w:t>
      </w:r>
      <w:r w:rsidRPr="00225D91">
        <w:rPr>
          <w:rFonts w:cstheme="minorHAnsi"/>
          <w:color w:val="000000" w:themeColor="text1"/>
          <w:lang w:val="ro-RO"/>
        </w:rPr>
        <w:t xml:space="preserve">pe importanța planificării sustenabile a localităților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baza unor documente strategice precum SIDU </w:t>
      </w:r>
      <w:r w:rsidRPr="00225D91">
        <w:rPr>
          <w:rFonts w:cstheme="minorHAnsi"/>
          <w:bCs/>
          <w:color w:val="000000" w:themeColor="text1"/>
          <w:lang w:val="ro-RO"/>
        </w:rPr>
        <w:t xml:space="preserve">și </w:t>
      </w:r>
      <w:r w:rsidRPr="00225D91">
        <w:rPr>
          <w:rFonts w:cstheme="minorHAnsi"/>
          <w:color w:val="000000" w:themeColor="text1"/>
          <w:lang w:val="ro-RO"/>
        </w:rPr>
        <w:t xml:space="preserve">PMUD, prin care sa se asigure construirea un sistem de mobilitate pentru generațiile viitoare mai durabil, inteligent </w:t>
      </w:r>
      <w:r w:rsidRPr="00225D91">
        <w:rPr>
          <w:rFonts w:cstheme="minorHAnsi"/>
          <w:bCs/>
          <w:color w:val="000000" w:themeColor="text1"/>
          <w:lang w:val="ro-RO"/>
        </w:rPr>
        <w:t xml:space="preserve">și </w:t>
      </w:r>
      <w:r w:rsidRPr="00225D91">
        <w:rPr>
          <w:rFonts w:cstheme="minorHAnsi"/>
          <w:color w:val="000000" w:themeColor="text1"/>
          <w:lang w:val="ro-RO"/>
        </w:rPr>
        <w:t xml:space="preserve">rezilient </w:t>
      </w:r>
      <w:r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fața viitoarelor crize, redevine de actualitate.</w:t>
      </w:r>
    </w:p>
    <w:p w14:paraId="48DEDDFA"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 xml:space="preserve">Îmbunătățirea parcului mijloacelor de transport în comun (material rulant) prin înlocuirea celor vechi cu vehicule noi electrice reprezintă o alternativă prietenoasă cu mediul și eficientă din punct de vedere al resurselor pentru deplasarea de zi cu zi a cetățenilor, iar dezvoltarea infrastructurii aferente va spori confortul, viteza de deplasare și va contribui la scăderea emisiilor de dioxid de carbon. </w:t>
      </w:r>
    </w:p>
    <w:p w14:paraId="28F693AB" w14:textId="77777777" w:rsidR="00D76901" w:rsidRPr="00225D91" w:rsidRDefault="00D76901" w:rsidP="00D76901">
      <w:pPr>
        <w:spacing w:after="120" w:line="276" w:lineRule="auto"/>
        <w:jc w:val="both"/>
        <w:rPr>
          <w:rFonts w:cstheme="minorHAnsi"/>
          <w:color w:val="000000" w:themeColor="text1"/>
          <w:lang w:val="ro-RO"/>
        </w:rPr>
      </w:pPr>
      <w:r w:rsidRPr="00225D91">
        <w:rPr>
          <w:rFonts w:cstheme="minorHAnsi"/>
          <w:color w:val="000000" w:themeColor="text1"/>
          <w:lang w:val="ro-RO"/>
        </w:rPr>
        <w:t>Măsurile propuse a fi finanțate prin POR Sud-Vest Oltenia vor fi complementare cu investițiile finanțate prin PNRR, iar analiza DNSH asupra mobilității urbane a fost efectuată și în cadrul PNRR.</w:t>
      </w:r>
    </w:p>
    <w:p w14:paraId="168BC46A" w14:textId="77777777" w:rsidR="00D76901" w:rsidRPr="00225D91" w:rsidRDefault="00D76901" w:rsidP="00D76901">
      <w:pPr>
        <w:spacing w:after="120" w:line="240" w:lineRule="auto"/>
        <w:jc w:val="both"/>
        <w:rPr>
          <w:rFonts w:cstheme="minorHAnsi"/>
          <w:color w:val="000000" w:themeColor="text1"/>
          <w:lang w:val="ro-RO"/>
        </w:rPr>
      </w:pPr>
      <w:r w:rsidRPr="00225D91">
        <w:rPr>
          <w:rFonts w:cstheme="minorHAnsi"/>
          <w:color w:val="000000" w:themeColor="text1"/>
          <w:lang w:val="ro-RO"/>
        </w:rPr>
        <w:t>Tipurile de acțiuni au fost evaluate ca fiind compatibile cu principiul DNSH, având în vedere că acestea au fost evaluate ca fiind compatibile cu Orientările tehnice privind aplicarea principiului de „a nu prejudicia în mod semnificativ”.</w:t>
      </w:r>
    </w:p>
    <w:p w14:paraId="0AFAE051" w14:textId="77777777" w:rsidR="00D76901" w:rsidRPr="00225D91" w:rsidRDefault="00D76901" w:rsidP="00D76901">
      <w:pPr>
        <w:spacing w:after="120" w:line="240" w:lineRule="auto"/>
        <w:jc w:val="both"/>
        <w:rPr>
          <w:rFonts w:cstheme="minorHAnsi"/>
          <w:color w:val="000000" w:themeColor="text1"/>
          <w:lang w:val="ro-RO"/>
        </w:rPr>
      </w:pPr>
    </w:p>
    <w:p w14:paraId="557C33AE" w14:textId="77777777" w:rsidR="00D76901" w:rsidRPr="00225D91" w:rsidRDefault="00D76901" w:rsidP="00D76901">
      <w:pPr>
        <w:tabs>
          <w:tab w:val="left" w:pos="1300"/>
        </w:tabs>
        <w:spacing w:after="120" w:line="240" w:lineRule="auto"/>
        <w:rPr>
          <w:rFonts w:ascii="Calibri" w:eastAsia="Times New Roman" w:hAnsi="Calibri" w:cs="Calibri"/>
          <w:b/>
          <w:iCs/>
          <w:color w:val="000000" w:themeColor="text1"/>
          <w:lang w:val="ro-RO"/>
        </w:rPr>
      </w:pPr>
      <w:r w:rsidRPr="00225D91">
        <w:rPr>
          <w:rFonts w:ascii="Calibri" w:eastAsia="Times New Roman" w:hAnsi="Calibri" w:cs="Calibri"/>
          <w:b/>
          <w:iCs/>
          <w:color w:val="000000" w:themeColor="text1"/>
          <w:lang w:val="ro-RO"/>
        </w:rPr>
        <w:t xml:space="preserve">1. </w:t>
      </w:r>
      <w:r w:rsidRPr="00225D91">
        <w:rPr>
          <w:rFonts w:ascii="Calibri" w:eastAsia="Times New Roman" w:hAnsi="Calibri" w:cs="Calibri"/>
          <w:b/>
          <w:bCs/>
          <w:color w:val="000000" w:themeColor="text1"/>
          <w:lang w:val="ro-RO"/>
        </w:rPr>
        <w:t>Sprijin pentru transport urban sustenabil și durabil</w:t>
      </w:r>
    </w:p>
    <w:p w14:paraId="18D77327" w14:textId="77777777" w:rsidR="00D76901" w:rsidRPr="00225D91" w:rsidRDefault="00D76901" w:rsidP="00D76901">
      <w:pPr>
        <w:spacing w:after="120" w:line="240" w:lineRule="auto"/>
        <w:jc w:val="both"/>
        <w:rPr>
          <w:rFonts w:cstheme="minorHAnsi"/>
          <w:bCs/>
          <w:color w:val="000000" w:themeColor="text1"/>
          <w:lang w:val="ro-RO"/>
        </w:rPr>
      </w:pPr>
      <w:r w:rsidRPr="00225D91">
        <w:rPr>
          <w:color w:val="000000" w:themeColor="text1"/>
          <w:lang w:val="ro-RO"/>
        </w:rPr>
        <w:t>Vor fi finanțate următoarele tipuri de investiții</w:t>
      </w:r>
      <w:r w:rsidRPr="00225D91">
        <w:rPr>
          <w:rFonts w:cstheme="minorHAnsi"/>
          <w:bCs/>
          <w:color w:val="000000" w:themeColor="text1"/>
          <w:lang w:val="ro-RO"/>
        </w:rPr>
        <w:t>:</w:t>
      </w:r>
    </w:p>
    <w:p w14:paraId="1C6969F3"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 xml:space="preserve">a) Înființarea, dezvoltarea și optimizarea sistemelor de transport public prin investiții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 xml:space="preserve">achiziția de material rulant de transport urban curat (tramvai, autobuz, troleibuz, etc), susținerea infrastructurii de transport urbane curate; Intervențiile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 xml:space="preserve">drumuri/străzi vor avea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vedere îmbunătățirea parametrilor tehnici și funcționali prin introducerea/reconfigurarea unei piste de biciclete, a unei linii de tramvai, a unei benzi de circulație destinata exclusiv autobuzelor/transportului public, introducerea sau lărgirea semnificativa a trotuarelor pentru încurajarea mersului pe jos;</w:t>
      </w:r>
    </w:p>
    <w:p w14:paraId="13124D65"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b) Construirea/modernizarea/reabilitarea depourilor/autobazelor aferente transportului public local/zonal de călători, inclusiv infrastructura tehnică aferentă;</w:t>
      </w:r>
    </w:p>
    <w:p w14:paraId="402FE56C"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c) Îmbunătățirea stațiilor de transport public existente, inclusiv realizarea de noi stații și terminale intermodale pentru mijloacele de transport în comun;</w:t>
      </w:r>
    </w:p>
    <w:p w14:paraId="08812FE3"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d) Infrastructuri pentru combustibili alternativi, stații/puncte de încărcare pentru mijloacele de transport public;</w:t>
      </w:r>
    </w:p>
    <w:p w14:paraId="5F16CE29"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 xml:space="preserve">e) Realizarea de sisteme de tip park and ride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afara centrelor oraşelor, integrate cu transportul public;</w:t>
      </w:r>
    </w:p>
    <w:p w14:paraId="08EFEBAA"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f) Sprijinirea realizării/modernizării de infrastructuri pentru deplasări nemotorizate: crearea/modernizarea traseelor pentru pietoni, investiții în infrastructura pentru ciclism, sisteme de închiriere biciclete etc.;</w:t>
      </w:r>
    </w:p>
    <w:p w14:paraId="77309A64" w14:textId="77777777" w:rsidR="00D76901" w:rsidRPr="00225D91" w:rsidRDefault="00D76901" w:rsidP="00D76901">
      <w:pPr>
        <w:spacing w:after="120" w:line="240" w:lineRule="auto"/>
        <w:jc w:val="both"/>
        <w:rPr>
          <w:rFonts w:cstheme="minorHAnsi"/>
          <w:bCs/>
          <w:color w:val="000000" w:themeColor="text1"/>
          <w:lang w:val="ro-RO"/>
        </w:rPr>
      </w:pPr>
      <w:r w:rsidRPr="00225D91">
        <w:rPr>
          <w:rFonts w:cstheme="minorHAnsi"/>
          <w:bCs/>
          <w:color w:val="000000" w:themeColor="text1"/>
          <w:lang w:val="ro-RO"/>
        </w:rPr>
        <w:t xml:space="preserve">g) Măsuri de sprijin a autorităților </w:t>
      </w:r>
      <w:r w:rsidRPr="00225D91">
        <w:rPr>
          <w:rFonts w:cstheme="minorHAnsi"/>
          <w:color w:val="000000" w:themeColor="text1"/>
          <w:lang w:val="ro-RO"/>
        </w:rPr>
        <w:t>și</w:t>
      </w:r>
      <w:r w:rsidRPr="00225D91">
        <w:rPr>
          <w:rFonts w:cstheme="minorHAnsi"/>
          <w:bCs/>
          <w:color w:val="000000" w:themeColor="text1"/>
          <w:lang w:val="ro-RO"/>
        </w:rPr>
        <w:t xml:space="preserve"> instituțiilor publice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 xml:space="preserve">elaborarea/actualizarea PMUD, </w:t>
      </w:r>
      <w:r w:rsidRPr="00225D91">
        <w:rPr>
          <w:rFonts w:ascii="Calibri" w:eastAsia="Times New Roman" w:hAnsi="Calibri" w:cs="Calibri"/>
          <w:color w:val="000000" w:themeColor="text1"/>
          <w:lang w:val="ro-RO"/>
        </w:rPr>
        <w:t xml:space="preserve">în </w:t>
      </w:r>
      <w:r w:rsidRPr="00225D91">
        <w:rPr>
          <w:rFonts w:cstheme="minorHAnsi"/>
          <w:bCs/>
          <w:color w:val="000000" w:themeColor="text1"/>
          <w:lang w:val="ro-RO"/>
        </w:rPr>
        <w:t>operaționalizarea contractelor de delegare a gestiunii serviciului de transport public de călători și creşterea capacității administrative;</w:t>
      </w:r>
    </w:p>
    <w:p w14:paraId="1E9FF307" w14:textId="77777777" w:rsidR="00D76901" w:rsidRPr="00225D91" w:rsidRDefault="00D76901" w:rsidP="00D76901">
      <w:pPr>
        <w:spacing w:after="120" w:line="240" w:lineRule="auto"/>
        <w:jc w:val="both"/>
        <w:rPr>
          <w:rFonts w:cstheme="minorHAnsi"/>
          <w:bCs/>
          <w:color w:val="000000" w:themeColor="text1"/>
          <w:lang w:val="ro-RO"/>
        </w:rPr>
      </w:pPr>
    </w:p>
    <w:p w14:paraId="793B2164" w14:textId="77777777" w:rsidR="00D76901" w:rsidRPr="00225D91" w:rsidRDefault="00D76901" w:rsidP="00D76901">
      <w:pPr>
        <w:spacing w:after="120" w:line="240" w:lineRule="auto"/>
        <w:jc w:val="both"/>
        <w:rPr>
          <w:rFonts w:cstheme="minorHAnsi"/>
          <w:b/>
          <w:bCs/>
          <w:color w:val="000000" w:themeColor="text1"/>
          <w:lang w:val="ro-RO"/>
        </w:rPr>
      </w:pPr>
      <w:r w:rsidRPr="00225D91">
        <w:rPr>
          <w:rFonts w:cstheme="minorHAnsi"/>
          <w:b/>
          <w:bCs/>
          <w:color w:val="000000" w:themeColor="text1"/>
          <w:lang w:val="ro-RO"/>
        </w:rPr>
        <w:t xml:space="preserve">a) Înființarea, dezvoltarea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cstheme="minorHAnsi"/>
          <w:b/>
          <w:bCs/>
          <w:color w:val="000000" w:themeColor="text1"/>
          <w:lang w:val="ro-RO"/>
        </w:rPr>
        <w:t xml:space="preserve">optimizarea sistemelor de transport public prin investiții în </w:t>
      </w:r>
      <w:r w:rsidRPr="00225D91">
        <w:rPr>
          <w:rFonts w:cstheme="minorHAnsi"/>
          <w:b/>
          <w:color w:val="000000" w:themeColor="text1"/>
          <w:lang w:val="ro-RO"/>
        </w:rPr>
        <w:t>achiziția</w:t>
      </w:r>
      <w:r w:rsidRPr="00225D91">
        <w:rPr>
          <w:rFonts w:cstheme="minorHAnsi"/>
          <w:bCs/>
          <w:color w:val="000000" w:themeColor="text1"/>
          <w:lang w:val="ro-RO"/>
        </w:rPr>
        <w:t xml:space="preserve"> </w:t>
      </w:r>
      <w:r w:rsidRPr="00225D91">
        <w:rPr>
          <w:rFonts w:cstheme="minorHAnsi"/>
          <w:b/>
          <w:bCs/>
          <w:color w:val="000000" w:themeColor="text1"/>
          <w:lang w:val="ro-RO"/>
        </w:rPr>
        <w:t>de material rulant de transport urban curat (tramvai, autobuz, troleibuz etc.), susținerea infrastructurii de transport urbane curate</w:t>
      </w:r>
      <w:bookmarkStart w:id="2" w:name="_Hlk104039971"/>
      <w:r w:rsidRPr="00225D91">
        <w:rPr>
          <w:rFonts w:cstheme="minorHAnsi"/>
          <w:b/>
          <w:bCs/>
          <w:color w:val="000000" w:themeColor="text1"/>
          <w:lang w:val="ro-RO"/>
        </w:rPr>
        <w:t xml:space="preserve">; Intervențiile în drumuri/străzi vor avea în vedere îmbunătăţirea parametrilor </w:t>
      </w:r>
      <w:r w:rsidRPr="00225D91">
        <w:rPr>
          <w:rFonts w:cstheme="minorHAnsi"/>
          <w:b/>
          <w:bCs/>
          <w:color w:val="000000" w:themeColor="text1"/>
          <w:lang w:val="ro-RO"/>
        </w:rPr>
        <w:lastRenderedPageBreak/>
        <w:t xml:space="preserve">tehnici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cstheme="minorHAnsi"/>
          <w:b/>
          <w:bCs/>
          <w:color w:val="000000" w:themeColor="text1"/>
          <w:lang w:val="ro-RO"/>
        </w:rPr>
        <w:t>funcționali prin introducerea/reconfigurarea unei piste de biciclete, a unei linii de tramvai, a unei benzi de circulație destinată exclusiv autobuzelor/transportului public, introducerea sau lărgirea semnificativă a trotuarelor pentru încurajarea mersului pe jos.</w:t>
      </w:r>
    </w:p>
    <w:bookmarkEnd w:id="2"/>
    <w:p w14:paraId="6C7CEEF7" w14:textId="77777777" w:rsidR="00D76901" w:rsidRPr="00225D91" w:rsidRDefault="00D76901" w:rsidP="00D76901">
      <w:pPr>
        <w:spacing w:before="120"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Aceste acțiuni indicative derivă din codurile de intervenție </w:t>
      </w:r>
      <w:r w:rsidRPr="00225D91">
        <w:rPr>
          <w:rFonts w:cstheme="minorHAnsi"/>
          <w:b/>
          <w:color w:val="000000" w:themeColor="text1"/>
          <w:shd w:val="clear" w:color="auto" w:fill="FFFFFF"/>
          <w:lang w:val="ro-RO"/>
        </w:rPr>
        <w:t>081</w:t>
      </w:r>
      <w:r w:rsidRPr="00225D91">
        <w:rPr>
          <w:rFonts w:cstheme="minorHAnsi"/>
          <w:bCs/>
          <w:color w:val="000000" w:themeColor="text1"/>
          <w:shd w:val="clear" w:color="auto" w:fill="FFFFFF"/>
          <w:lang w:val="ro-RO"/>
        </w:rPr>
        <w:t xml:space="preserve"> - </w:t>
      </w:r>
      <w:r w:rsidRPr="00225D91">
        <w:rPr>
          <w:rFonts w:cstheme="minorHAnsi"/>
          <w:bCs/>
          <w:color w:val="000000" w:themeColor="text1"/>
          <w:lang w:val="ro-RO"/>
        </w:rPr>
        <w:t xml:space="preserve">Infrastructuri de transport urban curate </w:t>
      </w:r>
      <w:r w:rsidRPr="00225D91">
        <w:rPr>
          <w:rFonts w:eastAsia="Calibri" w:cstheme="minorHAnsi"/>
          <w:bCs/>
          <w:color w:val="000000" w:themeColor="text1"/>
          <w:lang w:val="ro-RO"/>
        </w:rPr>
        <w:t xml:space="preserve">și </w:t>
      </w:r>
      <w:r w:rsidRPr="00225D91">
        <w:rPr>
          <w:rFonts w:cstheme="minorHAnsi"/>
          <w:b/>
          <w:color w:val="000000" w:themeColor="text1"/>
          <w:lang w:val="ro-RO"/>
        </w:rPr>
        <w:t>082</w:t>
      </w:r>
      <w:r w:rsidRPr="00225D91">
        <w:rPr>
          <w:rFonts w:cstheme="minorHAnsi"/>
          <w:bCs/>
          <w:color w:val="000000" w:themeColor="text1"/>
          <w:lang w:val="ro-RO"/>
        </w:rPr>
        <w:t xml:space="preserve"> – Material rulant de transport urban curat având o contribuție la obiectivele schimbărilor climatice de 100%.</w:t>
      </w:r>
    </w:p>
    <w:p w14:paraId="0FE85A77" w14:textId="77777777" w:rsidR="00D76901" w:rsidRPr="00225D91" w:rsidRDefault="00D76901" w:rsidP="00D76901">
      <w:pPr>
        <w:spacing w:after="120" w:line="276" w:lineRule="auto"/>
        <w:jc w:val="both"/>
        <w:rPr>
          <w:color w:val="000000" w:themeColor="text1"/>
          <w:lang w:val="ro-RO"/>
        </w:rPr>
      </w:pPr>
      <w:bookmarkStart w:id="3" w:name="_Hlk93332962"/>
      <w:r w:rsidRPr="00225D91">
        <w:rPr>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bookmarkEnd w:id="3"/>
    <w:p w14:paraId="5FE34DE3" w14:textId="77777777" w:rsidR="00D76901" w:rsidRPr="00225D91" w:rsidRDefault="00D76901" w:rsidP="00D76901">
      <w:pPr>
        <w:spacing w:after="120" w:line="240" w:lineRule="auto"/>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cele care necesită o evaluare de fond</w:t>
      </w:r>
    </w:p>
    <w:tbl>
      <w:tblPr>
        <w:tblW w:w="9356" w:type="dxa"/>
        <w:tblInd w:w="-10" w:type="dxa"/>
        <w:tblLayout w:type="fixed"/>
        <w:tblLook w:val="0000" w:firstRow="0" w:lastRow="0" w:firstColumn="0" w:lastColumn="0" w:noHBand="0" w:noVBand="0"/>
      </w:tblPr>
      <w:tblGrid>
        <w:gridCol w:w="2460"/>
        <w:gridCol w:w="570"/>
        <w:gridCol w:w="585"/>
        <w:gridCol w:w="5741"/>
      </w:tblGrid>
      <w:tr w:rsidR="00D76901" w:rsidRPr="00225D91" w14:paraId="441F229F" w14:textId="77777777" w:rsidTr="00C60495">
        <w:trPr>
          <w:trHeight w:val="1250"/>
          <w:tblHeader/>
        </w:trPr>
        <w:tc>
          <w:tcPr>
            <w:tcW w:w="246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E2FE252"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E0A29FE"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6F9FD0B"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F6D6DEF"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57614D43" w14:textId="77777777" w:rsidTr="00C60495">
        <w:trPr>
          <w:trHeight w:val="645"/>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FFB76"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DEC592"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4E3481" w14:textId="77777777" w:rsidR="00D76901" w:rsidRPr="00225D91" w:rsidRDefault="00D76901" w:rsidP="00C60495">
            <w:pPr>
              <w:spacing w:after="12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40F0C3"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Obiectivul acțiunii este tocmai reducerea emisiilor de gaze cu efect de seră prin investiții precum cele referitoare la mijloace de transport urban ecologice și infrastructura de transport necesară acestora. </w:t>
            </w:r>
          </w:p>
          <w:p w14:paraId="53612FA5"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Se estimează că această acțiune indicativă nu va avea un impact semnificativ previzibil asupra obiectivului de mediu privind atenuarea schimbărilor climatice, luând în considerare atât efectele directe de pe parcursul implementării, cât și efectele primare indirecte de pe parcursul duratei de viaţă a investiţiei, întrucât materialului rulant de transport urban va fi electric, cu emisii zero.</w:t>
            </w:r>
          </w:p>
          <w:p w14:paraId="526DBFBB"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Achiziționarea materialului rulant de transport electric reprezintă o alternativă prietenoasă cu mediul și eficientă din punct de vedere al resurselor pentru deplasarea cetățenilor, iar dezvoltarea infrastructurii aferente va spori confortul, viteza de deplasare și va contribui la scăderea emisiilor de dioxid de carbon. </w:t>
            </w:r>
            <w:r w:rsidRPr="00225D91">
              <w:rPr>
                <w:iCs/>
                <w:color w:val="000000" w:themeColor="text1"/>
                <w:lang w:val="ro-RO"/>
              </w:rPr>
              <w:t xml:space="preserve">Codurile de intervenție selectate în POR Sud-Vest, care vizează această acțiune, contribuie în proporție de 100% la </w:t>
            </w:r>
            <w:r w:rsidRPr="00225D91">
              <w:rPr>
                <w:color w:val="000000" w:themeColor="text1"/>
                <w:lang w:val="ro-RO"/>
              </w:rPr>
              <w:t>obiectivul privind schimbările climatice. Astfel, măsura contribuie în mod substanţial la acest obiectiv de mediu, în conformitate cu Regulamentul (UE) 2020/852 privind taxonomia, fiind, astfel, considerată conformă cu principiul DNSH.</w:t>
            </w:r>
          </w:p>
        </w:tc>
      </w:tr>
      <w:tr w:rsidR="00D76901" w:rsidRPr="00225D91" w14:paraId="76335E84" w14:textId="77777777" w:rsidTr="00C60495">
        <w:trPr>
          <w:trHeight w:val="744"/>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DE57F"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A1107"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2C15DB"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4F440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Se estimează că această acțiune indicativă nu va avea un impact semnificativ previzibil asupra obiectivului de mediu privind adaptarea la schimbările climatice întrucât nu duce la creșterea efectelor negative asupra climatului actual și al climatului preconizat asupra activității în sine sau asupra persoanelor, naturii.</w:t>
            </w:r>
          </w:p>
          <w:p w14:paraId="6FF0C53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Conform ultimului Raport al IPCC (IPCC AR6),</w:t>
            </w:r>
            <w:r w:rsidRPr="00225D91">
              <w:rPr>
                <w:rStyle w:val="jlqj4b"/>
                <w:color w:val="000000" w:themeColor="text1"/>
                <w:lang w:val="ro-RO"/>
              </w:rPr>
              <w:t xml:space="preserve"> dacă în următoarele decenii nu vor avea loc reduceri profunde ale emisiilor de CO</w:t>
            </w:r>
            <w:r w:rsidRPr="00225D91">
              <w:rPr>
                <w:rStyle w:val="jlqj4b"/>
                <w:color w:val="000000" w:themeColor="text1"/>
                <w:vertAlign w:val="subscript"/>
                <w:lang w:val="ro-RO"/>
              </w:rPr>
              <w:t>2</w:t>
            </w:r>
            <w:r w:rsidRPr="00225D91">
              <w:rPr>
                <w:rStyle w:val="jlqj4b"/>
                <w:color w:val="000000" w:themeColor="text1"/>
                <w:lang w:val="ro-RO"/>
              </w:rPr>
              <w:t xml:space="preserve"> și ale altor gaze cu efect de seră, se va depăși pragul de 1,5°C și 2°C (încălzire globală) în prima parte a secolului al XXI-lea. Regiunea SV Oltenia este printre cele mai expuse din țară la creșterile de temperatură, mai ales la nivel de așezări urbane.</w:t>
            </w:r>
          </w:p>
          <w:p w14:paraId="02CA8336"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Impactul principal al schimbărilor climatice asupra zonelor urbane, respectiv a infrastructurii de transport este legat mai ales de efectele evenimentelor meteorologice extreme, precum valurile de căldura, furtuni, inundaţii, creşterea instabilităţii versanților şi modificarea unor proprietăți geofizice. Evaluarea riscului climatic și a vulnerabilității se va face respectând reglementările și directivele europene și naționale, atât pentru faza de construcție cât și pentru cea de operare, în funcție de proiect, propunându-se și soluțiile adecvate de adaptare</w:t>
            </w:r>
            <w:r w:rsidRPr="00225D91">
              <w:rPr>
                <w:rStyle w:val="jlqj4b"/>
                <w:color w:val="000000" w:themeColor="text1"/>
                <w:lang w:val="ro-RO"/>
              </w:rPr>
              <w:t xml:space="preserve"> în cazul în care o activitate este evaluată ca fiind expusă riscurilor climatice fizice.</w:t>
            </w:r>
          </w:p>
          <w:p w14:paraId="2E1852F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În actualul context climatic, acțiunea indicativă propusă contribuie la reducerea emisiilor de CO</w:t>
            </w:r>
            <w:r w:rsidRPr="00225D91">
              <w:rPr>
                <w:rFonts w:cstheme="minorHAnsi"/>
                <w:color w:val="000000" w:themeColor="text1"/>
                <w:vertAlign w:val="subscript"/>
                <w:lang w:val="ro-RO"/>
              </w:rPr>
              <w:t>2</w:t>
            </w:r>
            <w:r w:rsidRPr="00225D91">
              <w:rPr>
                <w:rFonts w:cstheme="minorHAnsi"/>
                <w:color w:val="000000" w:themeColor="text1"/>
                <w:lang w:val="ro-RO"/>
              </w:rPr>
              <w:t xml:space="preserve"> și alte gaze cu efect de seră, ceea ce înseamnă diminuarea impactului schimbărilor climatice şi reducerea riscului asupra mediului antropic.</w:t>
            </w:r>
          </w:p>
        </w:tc>
      </w:tr>
      <w:tr w:rsidR="00D76901" w:rsidRPr="00225D91" w14:paraId="6D7B6413" w14:textId="77777777" w:rsidTr="00C60495">
        <w:trPr>
          <w:trHeight w:val="795"/>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DD2CF"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4D158F"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40D7E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89C27" w14:textId="77777777" w:rsidR="00D76901" w:rsidRPr="00225D91" w:rsidRDefault="00D76901" w:rsidP="00C60495">
            <w:pPr>
              <w:autoSpaceDE w:val="0"/>
              <w:autoSpaceDN w:val="0"/>
              <w:adjustRightInd w:val="0"/>
              <w:spacing w:after="120" w:line="240" w:lineRule="auto"/>
              <w:jc w:val="both"/>
              <w:rPr>
                <w:rFonts w:cstheme="minorHAnsi"/>
                <w:color w:val="000000" w:themeColor="text1"/>
                <w:lang w:val="ro-RO"/>
              </w:rPr>
            </w:pPr>
            <w:r w:rsidRPr="00225D91">
              <w:rPr>
                <w:rFonts w:cstheme="minorHAnsi"/>
                <w:color w:val="000000" w:themeColor="text1"/>
                <w:lang w:val="ro-RO"/>
              </w:rPr>
              <w:t>Se estimează că această acțiune indicativă nu va avea un impact semnificativ previzibil asupra obiectivului de mediu privind utilizarea durabilă și protejarea resurselor de apă – aceasta nu este nocivă pentru starea bună sau pentru potențialul ecologic bun al cursurilor de apă, inclusiv al apelor de suprafață și subterane și nu duce la creșterea stresului hidric, în conformitate cu legislația europeană și națională în vigoare.</w:t>
            </w:r>
          </w:p>
        </w:tc>
      </w:tr>
      <w:tr w:rsidR="00D76901" w:rsidRPr="00225D91" w14:paraId="24A4B04D" w14:textId="77777777" w:rsidTr="00C60495">
        <w:trPr>
          <w:trHeight w:val="780"/>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B19ED"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DE57A9"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5E1EE"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96B43"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r w:rsidR="00D76901" w:rsidRPr="00225D91" w14:paraId="4541298F" w14:textId="77777777" w:rsidTr="00C60495">
        <w:trPr>
          <w:trHeight w:val="629"/>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C2DF9" w14:textId="77777777" w:rsidR="00D76901" w:rsidRPr="00225D91" w:rsidRDefault="00D76901" w:rsidP="00C60495">
            <w:pPr>
              <w:spacing w:after="120" w:line="240" w:lineRule="auto"/>
              <w:ind w:hanging="2"/>
              <w:jc w:val="both"/>
              <w:rPr>
                <w:rFonts w:eastAsia="Arial" w:cstheme="minorHAnsi"/>
                <w:color w:val="000000" w:themeColor="text1"/>
                <w:lang w:val="ro-RO"/>
              </w:rPr>
            </w:pPr>
            <w:bookmarkStart w:id="4" w:name="_Hlk104040196"/>
            <w:r w:rsidRPr="00225D91">
              <w:rPr>
                <w:rFonts w:eastAsia="Arial" w:cstheme="minorHAnsi"/>
                <w:color w:val="000000" w:themeColor="text1"/>
                <w:lang w:val="ro-RO"/>
              </w:rPr>
              <w:lastRenderedPageBreak/>
              <w:t>Prevenirea și controlul poluării în aer, apă sau sol </w:t>
            </w:r>
            <w:bookmarkEnd w:id="4"/>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4C858B"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AC0868"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CB2845"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 xml:space="preserve">Se estimează că activitatea sprijinită prin această submăsură nu va avea un impact semnificativ previzibil asupra obiectivului Prevenirea și controlul poluării în aer, apă sau sol, luȃnd în considerare atȃt efectele directe de pe parcursul implementării, cȃt și efectele primare indirecte de pe parcursul duratei de viaţă a investiţiei, întrucât materialul rulant electric pe lângă beneficiile economice </w:t>
            </w:r>
            <w:r w:rsidRPr="00225D91">
              <w:rPr>
                <w:rFonts w:cstheme="minorHAnsi"/>
                <w:bCs/>
                <w:color w:val="000000" w:themeColor="text1"/>
                <w:lang w:val="ro-RO"/>
              </w:rPr>
              <w:t xml:space="preserve">și </w:t>
            </w:r>
            <w:r w:rsidRPr="00225D91">
              <w:rPr>
                <w:rFonts w:eastAsia="Arial" w:cstheme="minorHAnsi"/>
                <w:color w:val="000000" w:themeColor="text1"/>
                <w:lang w:val="ro-RO"/>
              </w:rPr>
              <w:t xml:space="preserve">de mobilitate, din punct de vedere al mediului </w:t>
            </w:r>
            <w:r w:rsidRPr="00225D91">
              <w:rPr>
                <w:rFonts w:cstheme="minorHAnsi"/>
                <w:bCs/>
                <w:color w:val="000000" w:themeColor="text1"/>
                <w:lang w:val="ro-RO"/>
              </w:rPr>
              <w:t xml:space="preserve">și </w:t>
            </w:r>
            <w:r w:rsidRPr="00225D91">
              <w:rPr>
                <w:rFonts w:eastAsia="Arial" w:cstheme="minorHAnsi"/>
                <w:color w:val="000000" w:themeColor="text1"/>
                <w:lang w:val="ro-RO"/>
              </w:rPr>
              <w:t xml:space="preserve">controlului poluării </w:t>
            </w:r>
            <w:r w:rsidRPr="00225D91">
              <w:rPr>
                <w:rFonts w:ascii="Calibri" w:eastAsia="Times New Roman" w:hAnsi="Calibri" w:cs="Calibri"/>
                <w:color w:val="000000" w:themeColor="text1"/>
                <w:lang w:val="ro-RO"/>
              </w:rPr>
              <w:t xml:space="preserve">în </w:t>
            </w:r>
            <w:r w:rsidRPr="00225D91">
              <w:rPr>
                <w:rFonts w:eastAsia="Arial" w:cstheme="minorHAnsi"/>
                <w:color w:val="000000" w:themeColor="text1"/>
                <w:lang w:val="ro-RO"/>
              </w:rPr>
              <w:t>aer, apa sau sol reduce emisiile, contribuind la durabilitatea mediului, la atenuarea schimbărilor climatice, diminuând dependența Europei de petrolul importat.</w:t>
            </w:r>
          </w:p>
          <w:p w14:paraId="5BD4922B"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În cazul în care se va constata că proiectele propuse sunt potențial problematice pentru una dintre cele trei componente, se vor lua măsuri adecvate pentru prevenirea și controlul poluării. Proiectele finanțate vor parcurge atât evaluarea impactului asupra mediului (în conformitate cu Directiva 2011/92/EU amendată conform Directivei 2014/52/EU, Legea nr. 292/2018 privind evaluarea impactului anumitor proiecte publice şi private asupra mediului), cât și evaluarea impactului asupra resurselor de apă (în conformitate cu prevederile Directivei 2000/60/CE privind stabilirea unui cadru de politică comunitară în domeniul apei, cu modificările ulterioare).</w:t>
            </w:r>
          </w:p>
          <w:p w14:paraId="04F850D2"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 xml:space="preserve">Achiziția de material rulant electric este eligibilă în cadrul domeniului </w:t>
            </w:r>
            <w:bookmarkStart w:id="5" w:name="_Hlk104039810"/>
            <w:r w:rsidRPr="00225D91">
              <w:rPr>
                <w:rFonts w:eastAsia="Arial" w:cstheme="minorHAnsi"/>
                <w:color w:val="000000" w:themeColor="text1"/>
                <w:lang w:val="ro-RO"/>
              </w:rPr>
              <w:t xml:space="preserve">de intervenție 082 </w:t>
            </w:r>
            <w:bookmarkEnd w:id="5"/>
            <w:r w:rsidRPr="00225D91">
              <w:rPr>
                <w:rFonts w:eastAsia="Arial" w:cstheme="minorHAnsi"/>
                <w:color w:val="000000" w:themeColor="text1"/>
                <w:lang w:val="ro-RO"/>
              </w:rPr>
              <w:t xml:space="preserve">- </w:t>
            </w:r>
            <w:r w:rsidRPr="00225D91">
              <w:rPr>
                <w:rFonts w:cstheme="minorHAnsi"/>
                <w:color w:val="000000" w:themeColor="text1"/>
              </w:rPr>
              <w:t>Material rulant de transport urban curat</w:t>
            </w:r>
            <w:r w:rsidRPr="00225D91">
              <w:rPr>
                <w:rFonts w:eastAsia="Arial" w:cstheme="minorHAnsi"/>
                <w:color w:val="000000" w:themeColor="text1"/>
                <w:lang w:val="ro-RO"/>
              </w:rPr>
              <w:t xml:space="preserve">, cu un coeficient de 100% pentru obiectivul privind schimbările climatice. </w:t>
            </w:r>
          </w:p>
        </w:tc>
      </w:tr>
      <w:tr w:rsidR="00D76901" w:rsidRPr="00225D91" w14:paraId="5E811900" w14:textId="77777777" w:rsidTr="00C60495">
        <w:trPr>
          <w:trHeight w:val="735"/>
        </w:trPr>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41F4C"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91AA56"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40654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B46CA" w14:textId="77777777" w:rsidR="00D76901" w:rsidRPr="00225D91" w:rsidRDefault="00D76901" w:rsidP="00C60495">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Acțiunea indicativă nu are un impact previzibil semnificativ asupra acestui obiectiv de mediu, ținând seama de efectele directe și indirecte primare pe întreaga durată a ciclului de viață. </w:t>
            </w:r>
          </w:p>
          <w:p w14:paraId="69578B1F" w14:textId="77777777" w:rsidR="00D76901" w:rsidRPr="00225D91" w:rsidRDefault="00D76901" w:rsidP="00C60495">
            <w:pPr>
              <w:spacing w:after="120" w:line="240" w:lineRule="auto"/>
              <w:jc w:val="both"/>
              <w:rPr>
                <w:rFonts w:cstheme="minorHAnsi"/>
                <w:color w:val="000000" w:themeColor="text1"/>
                <w:shd w:val="clear" w:color="auto" w:fill="FFFFFF"/>
                <w:lang w:val="ro-RO"/>
              </w:rPr>
            </w:pPr>
            <w:r w:rsidRPr="00225D91">
              <w:rPr>
                <w:rFonts w:cstheme="minorHAnsi"/>
                <w:color w:val="000000" w:themeColor="text1"/>
                <w:lang w:val="ro-RO"/>
              </w:rPr>
              <w:t xml:space="preserve">Ținând cont de faptul că este vizat cu precădere spațiul urban, acţiunea indicativă </w:t>
            </w:r>
            <w:r w:rsidRPr="00225D91">
              <w:rPr>
                <w:rFonts w:eastAsia="Arial" w:cstheme="minorHAnsi"/>
                <w:color w:val="000000" w:themeColor="text1"/>
                <w:lang w:val="ro-RO"/>
              </w:rPr>
              <w:t xml:space="preserve">nu prezintă </w:t>
            </w:r>
            <w:r w:rsidRPr="00225D91">
              <w:rPr>
                <w:rFonts w:cstheme="minorHAnsi"/>
                <w:color w:val="000000" w:themeColor="text1"/>
                <w:lang w:val="ro-RO"/>
              </w:rPr>
              <w:t xml:space="preserve">potențial impact negativ asupra speciilor și habitatelor prezente în siturile Natura 2000, în conformitate cu O.U.G nr. 57/2007, </w:t>
            </w:r>
            <w:r w:rsidRPr="00225D91">
              <w:rPr>
                <w:rFonts w:cstheme="minorHAnsi"/>
                <w:color w:val="000000" w:themeColor="text1"/>
                <w:shd w:val="clear" w:color="auto" w:fill="FFFFFF"/>
                <w:lang w:val="ro-RO"/>
              </w:rPr>
              <w:t xml:space="preserve">prevederile Directivei </w:t>
            </w:r>
            <w:r w:rsidRPr="00225D91">
              <w:rPr>
                <w:color w:val="000000" w:themeColor="text1"/>
                <w:lang w:val="ro-RO"/>
              </w:rPr>
              <w:t xml:space="preserve">2009/147/CE </w:t>
            </w:r>
            <w:r w:rsidRPr="00225D91">
              <w:rPr>
                <w:rFonts w:cstheme="minorHAnsi"/>
                <w:color w:val="000000" w:themeColor="text1"/>
                <w:shd w:val="clear" w:color="auto" w:fill="FFFFFF"/>
                <w:lang w:val="ro-RO"/>
              </w:rPr>
              <w:t xml:space="preserve">privind conservarea păsărilor sălbatice și ale Directivei 92/43/CEE privind conservarea habitatelor naturale și a speciilor de floră și faună sălbatice. </w:t>
            </w:r>
          </w:p>
        </w:tc>
      </w:tr>
    </w:tbl>
    <w:p w14:paraId="19A8EEB1" w14:textId="77777777" w:rsidR="00D76901" w:rsidRPr="00225D91" w:rsidRDefault="00D76901" w:rsidP="00D76901">
      <w:pPr>
        <w:spacing w:after="120" w:line="240" w:lineRule="auto"/>
        <w:ind w:left="48"/>
        <w:jc w:val="both"/>
        <w:rPr>
          <w:rFonts w:eastAsia="Calibri" w:cstheme="minorHAnsi"/>
          <w:color w:val="000000" w:themeColor="text1"/>
          <w:lang w:val="ro-RO"/>
        </w:rPr>
      </w:pPr>
    </w:p>
    <w:p w14:paraId="00D9C00A" w14:textId="77777777" w:rsidR="00D76901" w:rsidRPr="00225D91" w:rsidRDefault="00D76901" w:rsidP="00D76901">
      <w:pPr>
        <w:spacing w:after="120" w:line="240" w:lineRule="auto"/>
        <w:ind w:left="48"/>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0C343C74" w14:textId="77777777" w:rsidTr="00C60495">
        <w:trPr>
          <w:tblHeader/>
        </w:trPr>
        <w:tc>
          <w:tcPr>
            <w:tcW w:w="2405" w:type="dxa"/>
            <w:shd w:val="clear" w:color="auto" w:fill="D9D9D9"/>
            <w:tcMar>
              <w:top w:w="100" w:type="dxa"/>
              <w:left w:w="100" w:type="dxa"/>
              <w:bottom w:w="100" w:type="dxa"/>
              <w:right w:w="100" w:type="dxa"/>
            </w:tcMar>
          </w:tcPr>
          <w:p w14:paraId="3CA8FAE7"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lastRenderedPageBreak/>
              <w:t>Întrebări</w:t>
            </w:r>
          </w:p>
        </w:tc>
        <w:tc>
          <w:tcPr>
            <w:tcW w:w="567" w:type="dxa"/>
            <w:shd w:val="clear" w:color="auto" w:fill="D9D9D9"/>
            <w:tcMar>
              <w:top w:w="100" w:type="dxa"/>
              <w:left w:w="100" w:type="dxa"/>
              <w:bottom w:w="100" w:type="dxa"/>
              <w:right w:w="100" w:type="dxa"/>
            </w:tcMar>
          </w:tcPr>
          <w:p w14:paraId="39AE3D65"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6C7629F3"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1E80DF1F" w14:textId="77777777" w:rsidTr="00C60495">
        <w:tc>
          <w:tcPr>
            <w:tcW w:w="2405" w:type="dxa"/>
            <w:shd w:val="clear" w:color="auto" w:fill="auto"/>
            <w:tcMar>
              <w:top w:w="100" w:type="dxa"/>
              <w:left w:w="100" w:type="dxa"/>
              <w:bottom w:w="100" w:type="dxa"/>
              <w:right w:w="100" w:type="dxa"/>
            </w:tcMar>
          </w:tcPr>
          <w:p w14:paraId="4AFFD44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Tranziția către o economie circulară, inclusiv prevenirea generării de deșeuri și reciclarea acestora</w:t>
            </w:r>
            <w:r w:rsidRPr="00225D91">
              <w:rPr>
                <w:rFonts w:cstheme="minorHAnsi"/>
                <w:color w:val="000000" w:themeColor="text1"/>
                <w:lang w:val="ro-RO"/>
              </w:rPr>
              <w:t>:</w:t>
            </w:r>
          </w:p>
          <w:p w14:paraId="537F931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603AB764" w14:textId="77777777" w:rsidR="00D76901" w:rsidRPr="00225D91" w:rsidRDefault="00D76901" w:rsidP="00C60495">
            <w:pPr>
              <w:numPr>
                <w:ilvl w:val="0"/>
                <w:numId w:val="8"/>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479A4F98" w14:textId="77777777" w:rsidR="00D76901" w:rsidRPr="00225D91" w:rsidRDefault="00D76901" w:rsidP="00C60495">
            <w:pPr>
              <w:numPr>
                <w:ilvl w:val="0"/>
                <w:numId w:val="8"/>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05EC5303" w14:textId="77777777" w:rsidR="00D76901" w:rsidRPr="00225D91" w:rsidRDefault="00D76901" w:rsidP="00C60495">
            <w:pPr>
              <w:numPr>
                <w:ilvl w:val="0"/>
                <w:numId w:val="8"/>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vAlign w:val="center"/>
          </w:tcPr>
          <w:p w14:paraId="563956E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70C8D52E" w14:textId="77777777" w:rsidR="00D76901" w:rsidRPr="00225D91" w:rsidRDefault="00D76901" w:rsidP="00C60495">
            <w:pPr>
              <w:spacing w:after="120" w:line="240" w:lineRule="auto"/>
              <w:jc w:val="both"/>
              <w:rPr>
                <w:rFonts w:cstheme="minorHAnsi"/>
                <w:color w:val="000000" w:themeColor="text1"/>
                <w:shd w:val="clear" w:color="auto" w:fill="FFFFFF"/>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w:t>
            </w:r>
          </w:p>
          <w:p w14:paraId="63A7350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atât din faza de operare (întreținere/mentenanță/reparații), cât și cele rezultate la finalul duratei de viață a activelor mobile se va realiza în linie cu obiectivele de reducere a cantităţilor de deşeuri generate şi de maximizare a reutilizării şi reciclării, respectiv în linie cu obiectivele din cadrul general de gestionare a deşeurilor la nivel naţional - </w:t>
            </w:r>
            <w:r w:rsidRPr="00225D91">
              <w:rPr>
                <w:rFonts w:cstheme="minorHAnsi"/>
                <w:i/>
                <w:color w:val="000000" w:themeColor="text1"/>
                <w:lang w:val="ro-RO"/>
              </w:rPr>
              <w:t>Planul naţional de gestionare a deşeurilor</w:t>
            </w:r>
            <w:r w:rsidRPr="00225D91">
              <w:rPr>
                <w:rFonts w:cstheme="minorHAnsi"/>
                <w:color w:val="000000" w:themeColor="text1"/>
                <w:lang w:val="ro-RO"/>
              </w:rPr>
              <w:t xml:space="preserve">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 xml:space="preserve">2008/98/CE, modificată prin Directiva (UE) 2018/851, cu respectarea </w:t>
            </w:r>
            <w:r w:rsidRPr="00225D91">
              <w:rPr>
                <w:rFonts w:cstheme="minorHAnsi"/>
                <w:color w:val="000000" w:themeColor="text1"/>
                <w:lang w:val="ro-RO"/>
              </w:rPr>
              <w:t>Directivei 2000/53/CE a Parlamentului European și a Consiliului din 18 septembrie 2000 privind vehiculele scoase din uz.</w:t>
            </w:r>
          </w:p>
          <w:p w14:paraId="20AB30E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La nivelul fiecărui proiect dezvoltat din acțiunea propusă prin program, în toate etapele proiectului, se va ţine evidența gestiunii deşeurilor conform legislației europene și naționale în vigoare (</w:t>
            </w:r>
            <w:r w:rsidRPr="00225D91">
              <w:rPr>
                <w:color w:val="000000" w:themeColor="text1"/>
                <w:lang w:val="ro-RO"/>
              </w:rPr>
              <w:t>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r w:rsidRPr="00225D91">
              <w:rPr>
                <w:rFonts w:cstheme="minorHAnsi"/>
                <w:color w:val="000000" w:themeColor="text1"/>
                <w:lang w:val="ro-RO"/>
              </w:rPr>
              <w:t xml:space="preserve">). </w:t>
            </w:r>
          </w:p>
          <w:p w14:paraId="6280E1F1" w14:textId="77777777" w:rsidR="00D76901" w:rsidRPr="00225D91" w:rsidRDefault="00D76901" w:rsidP="00C60495">
            <w:pPr>
              <w:spacing w:after="120" w:line="240" w:lineRule="auto"/>
              <w:jc w:val="both"/>
              <w:rPr>
                <w:rFonts w:cstheme="minorHAnsi"/>
                <w:bCs/>
                <w:color w:val="000000" w:themeColor="text1"/>
                <w:lang w:val="ro-RO"/>
              </w:rPr>
            </w:pPr>
            <w:r w:rsidRPr="00225D91">
              <w:rPr>
                <w:rFonts w:cstheme="minorHAnsi"/>
                <w:color w:val="000000" w:themeColor="text1"/>
                <w:lang w:val="ro-RO"/>
              </w:rPr>
              <w:t>În conformitate cu prevederile legislaţiei în vigoare, menţinerea în funcțiune a mijloacelor fixe care pot afecta protecţia vieţii, a sănătăţii şi a mediului</w:t>
            </w:r>
            <w:r w:rsidRPr="00225D91">
              <w:rPr>
                <w:rFonts w:cstheme="minorHAnsi"/>
                <w:b/>
                <w:color w:val="000000" w:themeColor="text1"/>
                <w:lang w:val="ro-RO"/>
              </w:rPr>
              <w:t xml:space="preserve"> </w:t>
            </w:r>
            <w:r w:rsidRPr="00225D91">
              <w:rPr>
                <w:rFonts w:cstheme="minorHAnsi"/>
                <w:bCs/>
                <w:color w:val="000000" w:themeColor="text1"/>
                <w:lang w:val="ro-RO"/>
              </w:rPr>
              <w:t>după expirarea duratei normale de funcţionare, se va putea face în funcție de decizia organismelor abilitate în domeniul de activitate al mijlocului fix.</w:t>
            </w:r>
          </w:p>
          <w:p w14:paraId="0568BF5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După scoaterea din uz a materialului rulant de transport electric, se vor respecta cerințele legale în vigoare privind sortarea pentru reutilizare, reciclare, în conformitate cu ierarhia deșeurilor și cu Protocolul UE de gestionare a deșeurilor.</w:t>
            </w:r>
          </w:p>
        </w:tc>
      </w:tr>
      <w:tr w:rsidR="00D76901" w:rsidRPr="00225D91" w14:paraId="1F1D29FD" w14:textId="77777777" w:rsidTr="00C60495">
        <w:tc>
          <w:tcPr>
            <w:tcW w:w="2405" w:type="dxa"/>
            <w:shd w:val="clear" w:color="auto" w:fill="auto"/>
            <w:tcMar>
              <w:top w:w="100" w:type="dxa"/>
              <w:left w:w="100" w:type="dxa"/>
              <w:bottom w:w="100" w:type="dxa"/>
              <w:right w:w="100" w:type="dxa"/>
            </w:tcMar>
          </w:tcPr>
          <w:p w14:paraId="50FC676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Prevenirea și controlul poluării</w:t>
            </w:r>
            <w:r w:rsidRPr="00225D91">
              <w:rPr>
                <w:rFonts w:cstheme="minorHAnsi"/>
                <w:color w:val="000000" w:themeColor="text1"/>
                <w:lang w:val="ro-RO"/>
              </w:rPr>
              <w:t>.</w:t>
            </w:r>
          </w:p>
          <w:p w14:paraId="7E189F27" w14:textId="77777777" w:rsidR="00D76901" w:rsidRPr="00225D91" w:rsidRDefault="00D76901" w:rsidP="00C60495">
            <w:pPr>
              <w:spacing w:after="120" w:line="240" w:lineRule="auto"/>
              <w:jc w:val="both"/>
              <w:rPr>
                <w:rFonts w:cstheme="minorHAnsi"/>
                <w:i/>
                <w:color w:val="000000" w:themeColor="text1"/>
                <w:lang w:val="ro-RO"/>
              </w:rPr>
            </w:pPr>
            <w:r w:rsidRPr="00225D91">
              <w:rPr>
                <w:rFonts w:cstheme="minorHAnsi"/>
                <w:color w:val="000000" w:themeColor="text1"/>
                <w:lang w:val="ro-RO"/>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119EA437"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0E0E8E00"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 xml:space="preserve">Se estimează că activitatea sprijinită prin această submăsură nu va avea un impact semnificativ previzibil asupra obiectivului Prevenirea și controlul poluării în aer, apă sau sol, luȃnd în considerare atȃt efectele directe de pe parcursul implementării, cȃt și efectele primare indirecte de pe parcursul duratei de viaţă a investiţiei, întrucât materialul rulant electric pe lângă beneficiile economice </w:t>
            </w:r>
            <w:r w:rsidRPr="00225D91">
              <w:rPr>
                <w:rFonts w:cstheme="minorHAnsi"/>
                <w:bCs/>
                <w:color w:val="000000" w:themeColor="text1"/>
                <w:lang w:val="ro-RO"/>
              </w:rPr>
              <w:t xml:space="preserve">și </w:t>
            </w:r>
            <w:r w:rsidRPr="00225D91">
              <w:rPr>
                <w:rFonts w:eastAsia="Arial" w:cstheme="minorHAnsi"/>
                <w:color w:val="000000" w:themeColor="text1"/>
                <w:lang w:val="ro-RO"/>
              </w:rPr>
              <w:t xml:space="preserve">de mobilitate, din punct de vedere al mediului </w:t>
            </w:r>
            <w:r w:rsidRPr="00225D91">
              <w:rPr>
                <w:rFonts w:cstheme="minorHAnsi"/>
                <w:bCs/>
                <w:color w:val="000000" w:themeColor="text1"/>
                <w:lang w:val="ro-RO"/>
              </w:rPr>
              <w:t xml:space="preserve">și </w:t>
            </w:r>
            <w:r w:rsidRPr="00225D91">
              <w:rPr>
                <w:rFonts w:eastAsia="Arial" w:cstheme="minorHAnsi"/>
                <w:color w:val="000000" w:themeColor="text1"/>
                <w:lang w:val="ro-RO"/>
              </w:rPr>
              <w:t xml:space="preserve">controlului poluării </w:t>
            </w:r>
            <w:r w:rsidRPr="00225D91">
              <w:rPr>
                <w:rFonts w:ascii="Calibri" w:eastAsia="Times New Roman" w:hAnsi="Calibri" w:cs="Calibri"/>
                <w:color w:val="000000" w:themeColor="text1"/>
                <w:lang w:val="ro-RO"/>
              </w:rPr>
              <w:t xml:space="preserve">în </w:t>
            </w:r>
            <w:r w:rsidRPr="00225D91">
              <w:rPr>
                <w:rFonts w:eastAsia="Arial" w:cstheme="minorHAnsi"/>
                <w:color w:val="000000" w:themeColor="text1"/>
                <w:lang w:val="ro-RO"/>
              </w:rPr>
              <w:t>aer, apa sau sol reduce emisiile, contribuind la durabilitatea mediului, la atenuarea schimbărilor climatice, diminuând dependența Europei de petrolul importat.</w:t>
            </w:r>
          </w:p>
          <w:p w14:paraId="5F6A5C6E"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În cazul în care se va constata că proiectele propuse sunt potențial problematice pentru una dintre cele trei componente, se vor lua măsuri adecvate pentru prevenirea și controlul poluării. Proiectele finanțate vor parcurge atât evaluarea impactului asupra mediului (în conformitate cu Directiva 2011/92/EU amendată conform Directivei 2014/52/EU, Legea nr. 292/2018 privind evaluarea impactului anumitor proiecte publice şi private asupra mediului), cât și evaluarea impactului asupra resurselor de apă (în conformitate cu prevederile Directivei 2000/60/CE privind stabilirea unui cadru de politică comunitară în domeniul apei, cu modificările ulterioare).</w:t>
            </w:r>
          </w:p>
          <w:p w14:paraId="0E68DE47"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Se recomandă o serie de măsuri cu caracter general de atenuare a impactului: </w:t>
            </w:r>
          </w:p>
          <w:p w14:paraId="6823F600"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reducerea zonelor de excavare deschise și coordonarea adecvată a activităților de excavare, sortare, compactare;</w:t>
            </w:r>
          </w:p>
          <w:p w14:paraId="46A13E48"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32DF39A8"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care asigură evacuări minime de COV-uri în atmosferă; </w:t>
            </w:r>
          </w:p>
          <w:p w14:paraId="38B3B248"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marcarea cu bariere a organizării de șantier pentru a nu afecta şi alte suprafeţe în afara celor necesare, stabilite prin proiect;</w:t>
            </w:r>
          </w:p>
          <w:p w14:paraId="60CB3C3C"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prevenirea eroziunilor şi a transportului sedimentelor din zonele de construcţii, inclusiv drumuri, în cursurile de apă;</w:t>
            </w:r>
          </w:p>
          <w:p w14:paraId="6FD2BFF5"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impermeabilizarea suprafețelor de depozitare; </w:t>
            </w:r>
          </w:p>
          <w:p w14:paraId="031B0501"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se va urmări derularea tuturor lucrărilor astfel încât să se prevină eventualele contaminări ale zonei, datorate scurgerii accidentale de combustibili sau lubrifianţi de la echipamentele/utilajele utilizate la lucrări; </w:t>
            </w:r>
          </w:p>
          <w:p w14:paraId="3E9BB986"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în cazul poluării accidentale se va interveni imediat cu substanţe absorbante/neutralizatoare, iar defecțiunile mijloacelor de transport și/sau utilajelor vor fi remediate în unităţi de service specializate; </w:t>
            </w:r>
          </w:p>
          <w:p w14:paraId="7729326E"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dacă este cazul, depozitele de sol fertil și de pământ rezultate se vor amplasa în imediata apropiere a zonelor de lucru de la care provin, fără afectarea terenurilor adiacente; </w:t>
            </w:r>
          </w:p>
          <w:p w14:paraId="02809442"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rFonts w:cstheme="minorHAnsi"/>
                <w:color w:val="000000" w:themeColor="text1"/>
                <w:lang w:val="ro-RO"/>
              </w:rPr>
              <w:t>după realizarea lucrărilor aferente proiectului, vor fi întreprinse lucrări de refacere a amplasamentului;</w:t>
            </w:r>
          </w:p>
          <w:p w14:paraId="19C469D7" w14:textId="77777777" w:rsidR="00D76901" w:rsidRPr="00225D91" w:rsidRDefault="00D76901" w:rsidP="00C60495">
            <w:pPr>
              <w:pStyle w:val="ListParagraph"/>
              <w:numPr>
                <w:ilvl w:val="0"/>
                <w:numId w:val="33"/>
              </w:numPr>
              <w:tabs>
                <w:tab w:val="left" w:pos="284"/>
              </w:tabs>
              <w:spacing w:after="0" w:line="240" w:lineRule="auto"/>
              <w:ind w:left="454" w:hanging="227"/>
              <w:jc w:val="both"/>
              <w:rPr>
                <w:rFonts w:cstheme="minorHAnsi"/>
                <w:color w:val="000000" w:themeColor="text1"/>
                <w:lang w:val="ro-RO"/>
              </w:rPr>
            </w:pPr>
            <w:r w:rsidRPr="00225D91">
              <w:rPr>
                <w:noProof/>
                <w:color w:val="000000" w:themeColor="text1"/>
                <w:lang w:val="ro-RO"/>
              </w:rPr>
              <w:t>se iau măsuri de reducere a zgomotului, a prafului și a emisiilor poluante în timpul lucrărilor de construcție sau întreținere.</w:t>
            </w:r>
          </w:p>
        </w:tc>
      </w:tr>
    </w:tbl>
    <w:p w14:paraId="3CE080F6" w14:textId="77777777" w:rsidR="00D76901" w:rsidRPr="00225D91" w:rsidRDefault="00D76901" w:rsidP="00D76901">
      <w:pPr>
        <w:spacing w:after="120" w:line="240" w:lineRule="auto"/>
        <w:jc w:val="both"/>
        <w:rPr>
          <w:rFonts w:eastAsia="Arial" w:cstheme="minorHAnsi"/>
          <w:b/>
          <w:color w:val="000000" w:themeColor="text1"/>
          <w:lang w:val="ro-RO"/>
        </w:rPr>
      </w:pPr>
    </w:p>
    <w:p w14:paraId="0BC04419" w14:textId="77777777" w:rsidR="00D76901" w:rsidRPr="00225D91" w:rsidRDefault="00D76901" w:rsidP="00D76901">
      <w:pPr>
        <w:spacing w:after="120" w:line="240" w:lineRule="auto"/>
        <w:jc w:val="both"/>
        <w:rPr>
          <w:rFonts w:cstheme="minorHAnsi"/>
          <w:b/>
          <w:iCs/>
          <w:color w:val="000000" w:themeColor="text1"/>
          <w:lang w:val="ro-RO"/>
        </w:rPr>
      </w:pPr>
      <w:r w:rsidRPr="00225D91">
        <w:rPr>
          <w:rFonts w:cstheme="minorHAnsi"/>
          <w:b/>
          <w:iCs/>
          <w:color w:val="000000" w:themeColor="text1"/>
          <w:lang w:val="ro-RO"/>
        </w:rPr>
        <w:t>b) Construirea/modernizarea/reabilitarea depourilor/autobazelor aferente transportului public local/zonal de călători, inclusiv infrastructura tehnică aferentă;</w:t>
      </w:r>
    </w:p>
    <w:p w14:paraId="6A0127AE" w14:textId="77777777" w:rsidR="00D76901" w:rsidRPr="00225D91" w:rsidRDefault="00D76901" w:rsidP="00D76901">
      <w:pPr>
        <w:spacing w:before="120"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codurile de intervenție </w:t>
      </w:r>
      <w:r w:rsidRPr="00225D91">
        <w:rPr>
          <w:rFonts w:cstheme="minorHAnsi"/>
          <w:b/>
          <w:color w:val="000000" w:themeColor="text1"/>
          <w:shd w:val="clear" w:color="auto" w:fill="FFFFFF"/>
          <w:lang w:val="ro-RO"/>
        </w:rPr>
        <w:t>081</w:t>
      </w:r>
      <w:r w:rsidRPr="00225D91">
        <w:rPr>
          <w:rFonts w:cstheme="minorHAnsi"/>
          <w:bCs/>
          <w:color w:val="000000" w:themeColor="text1"/>
          <w:shd w:val="clear" w:color="auto" w:fill="FFFFFF"/>
          <w:lang w:val="ro-RO"/>
        </w:rPr>
        <w:t xml:space="preserve"> - </w:t>
      </w:r>
      <w:r w:rsidRPr="00225D91">
        <w:rPr>
          <w:rFonts w:cstheme="minorHAnsi"/>
          <w:bCs/>
          <w:color w:val="000000" w:themeColor="text1"/>
          <w:lang w:val="ro-RO"/>
        </w:rPr>
        <w:t>Infrastructuri de transport urban curate având o contribuție la obiectivele schimbărilor climatice de 100%.</w:t>
      </w:r>
    </w:p>
    <w:p w14:paraId="495C2BAE"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lastRenderedPageBreak/>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70049A82"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6CEC5413" w14:textId="77777777" w:rsidTr="00C60495">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BA8676E"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694F10F"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AF076F0"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60F884B"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0F014AC3" w14:textId="77777777" w:rsidTr="00C60495">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624AE6"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025E7"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1B12A5" w14:textId="77777777" w:rsidR="00D76901" w:rsidRPr="00225D91" w:rsidRDefault="00D76901" w:rsidP="00C60495">
            <w:pPr>
              <w:spacing w:after="12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A70401"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Acțiunea propusă nu prejudiciază în mod semnificativ obiectivul de mediu privind atenuarea schimbărilor climatice, luând în considerare efectele directe și indirecte primare ale măsurii pe parcursul întregului său ciclu de viață, întrucât nu generează emisii semnificative de gaze cu efect de seră. </w:t>
            </w:r>
          </w:p>
          <w:p w14:paraId="03517FD2"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Dezvoltarea infrastructurii specifice pentru mijloacele de transport în comun va crește semnificativ frecvența serviciilor de transport,  va reduce timpul de călătorie, va ajuta, la decongestionarea traficului și, în consecință, la reducerea emisiilor de gaze cu efect de seră.</w:t>
            </w:r>
          </w:p>
          <w:p w14:paraId="68A14C84" w14:textId="77777777" w:rsidR="00D76901" w:rsidRPr="00225D91" w:rsidRDefault="00D76901" w:rsidP="00C60495">
            <w:pPr>
              <w:spacing w:after="120" w:line="240" w:lineRule="auto"/>
              <w:ind w:hanging="2"/>
              <w:jc w:val="both"/>
              <w:rPr>
                <w:rFonts w:eastAsia="Times New Roman" w:cstheme="minorHAnsi"/>
                <w:color w:val="000000" w:themeColor="text1"/>
                <w:lang w:val="ro-RO" w:eastAsia="en-GB"/>
              </w:rPr>
            </w:pPr>
            <w:r w:rsidRPr="00225D91">
              <w:rPr>
                <w:rFonts w:cstheme="minorHAnsi"/>
                <w:color w:val="000000" w:themeColor="text1"/>
                <w:lang w:val="ro-RO"/>
              </w:rPr>
              <w:t>Această acțiune este complementară cu investițiile în material rulant, mijloace de transport urban ecologice, împreună acționând sinergic la reducerea emisiilor GES.</w:t>
            </w:r>
          </w:p>
        </w:tc>
      </w:tr>
      <w:tr w:rsidR="00D76901" w:rsidRPr="00225D91" w14:paraId="6AEC8262" w14:textId="77777777" w:rsidTr="00C60495">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DC70C"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E9F7A5"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CE3815"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4A2783"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propusă nu duce la creșterea efectului negativ al climatului actual și al climatului preconizat în viitor asupra activității în sine, asupra naturii sau asupra activelor. </w:t>
            </w:r>
          </w:p>
          <w:p w14:paraId="15DABB09" w14:textId="77777777" w:rsidR="00D76901" w:rsidRPr="00225D91" w:rsidRDefault="00D76901" w:rsidP="00C60495">
            <w:pPr>
              <w:spacing w:after="120" w:line="240" w:lineRule="auto"/>
              <w:jc w:val="both"/>
              <w:rPr>
                <w:color w:val="000000" w:themeColor="text1"/>
                <w:lang w:val="ro-RO"/>
              </w:rPr>
            </w:pPr>
            <w:r w:rsidRPr="00225D91">
              <w:rPr>
                <w:color w:val="000000" w:themeColor="text1"/>
                <w:lang w:val="ro-RO"/>
              </w:rPr>
              <w:t>În actualul context climatic, ținând cont de scenariile de evoluție climatică la nivel european, se estimează că anumite riscuri fizice legate de climă vor crește în intensitate și frecvență. Întrucât activitatea privind dezvoltarea infrastructurii specifice pentru mijloacele de transport în comun va fi realizată în localități amplasate în diferite zone ale regiunii, ce au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03461839" w14:textId="77777777" w:rsidR="00D76901" w:rsidRPr="00225D91" w:rsidRDefault="00D76901" w:rsidP="00C60495">
            <w:pPr>
              <w:spacing w:after="120" w:line="240" w:lineRule="auto"/>
              <w:jc w:val="both"/>
              <w:rPr>
                <w:color w:val="000000" w:themeColor="text1"/>
                <w:lang w:val="ro-RO"/>
              </w:rPr>
            </w:pPr>
            <w:r w:rsidRPr="00225D91">
              <w:rPr>
                <w:color w:val="000000" w:themeColor="text1"/>
                <w:lang w:val="ro-RO"/>
              </w:rPr>
              <w:t xml:space="preserve">Se vor fi evalua și riscurile legate de inundații, eroziune pluvială, alunecări de teren și în cazul în care sunt identificate probleme de adaptare, în special în ceea ce înseamnă amplasarea infrastructurii în zone inundabile sau în zone cu </w:t>
            </w:r>
            <w:r w:rsidRPr="00225D91">
              <w:rPr>
                <w:color w:val="000000" w:themeColor="text1"/>
                <w:lang w:val="ro-RO"/>
              </w:rPr>
              <w:lastRenderedPageBreak/>
              <w:t>risc de alunecări de teren, vor fi puse în aplicare soluții specifice de adaptare.</w:t>
            </w:r>
          </w:p>
          <w:p w14:paraId="331BEEEA" w14:textId="77777777" w:rsidR="00D76901" w:rsidRPr="00225D91" w:rsidRDefault="00D76901" w:rsidP="00C60495">
            <w:pPr>
              <w:spacing w:after="120" w:line="240" w:lineRule="auto"/>
              <w:jc w:val="both"/>
              <w:rPr>
                <w:color w:val="000000" w:themeColor="text1"/>
                <w:lang w:val="ro-RO"/>
              </w:rPr>
            </w:pPr>
            <w:r w:rsidRPr="00225D91">
              <w:rPr>
                <w:color w:val="000000" w:themeColor="text1"/>
                <w:lang w:val="ro-RO"/>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 și regional.</w:t>
            </w:r>
          </w:p>
          <w:p w14:paraId="51A9674B"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Astfel, acțiunea vizează reducerea emisiilor GES pe termen lung ceea ce înseamnă atenuarea efectului negativ al climatului actual și viitor, respectiv al efectelor insulelor de căldură urbane, îmbunătățirea sănătății, a bunăstării și a calității vieții în general.</w:t>
            </w:r>
          </w:p>
        </w:tc>
      </w:tr>
      <w:tr w:rsidR="00D76901" w:rsidRPr="00225D91" w14:paraId="32FE377B" w14:textId="77777777" w:rsidTr="00C60495">
        <w:trPr>
          <w:trHeight w:val="79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2D726"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1495DD"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C5F694"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918DEA" w14:textId="77777777" w:rsidR="00D76901" w:rsidRPr="00225D91" w:rsidRDefault="00D76901" w:rsidP="00C60495">
            <w:pPr>
              <w:autoSpaceDE w:val="0"/>
              <w:autoSpaceDN w:val="0"/>
              <w:adjustRightInd w:val="0"/>
              <w:spacing w:after="0" w:line="240" w:lineRule="auto"/>
              <w:jc w:val="both"/>
              <w:rPr>
                <w:rFonts w:cstheme="minorHAnsi"/>
                <w:color w:val="000000" w:themeColor="text1"/>
                <w:lang w:val="ro-RO"/>
              </w:rPr>
            </w:pPr>
          </w:p>
        </w:tc>
      </w:tr>
      <w:tr w:rsidR="00D76901" w:rsidRPr="00225D91" w14:paraId="441CFA76" w14:textId="77777777" w:rsidTr="00C60495">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32B9E"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CD469B"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A8BF6"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784C8A"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51B2545B" w14:textId="77777777" w:rsidTr="00C60495">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160C7"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AA78F3"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EEE722"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5C98F"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7B75C98F" w14:textId="77777777" w:rsidTr="00C60495">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5B05FE"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01C06E"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03006"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7F3DE2"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bl>
    <w:p w14:paraId="70C27792" w14:textId="77777777" w:rsidR="00D76901" w:rsidRPr="00225D91" w:rsidRDefault="00D76901" w:rsidP="00D76901">
      <w:pPr>
        <w:spacing w:after="120" w:line="240" w:lineRule="auto"/>
        <w:jc w:val="both"/>
        <w:rPr>
          <w:rFonts w:eastAsia="Calibri" w:cstheme="minorHAnsi"/>
          <w:b/>
          <w:bCs/>
          <w:color w:val="000000" w:themeColor="text1"/>
          <w:lang w:val="ro-RO"/>
        </w:rPr>
      </w:pPr>
    </w:p>
    <w:p w14:paraId="6F72095B" w14:textId="77777777" w:rsidR="00D76901" w:rsidRPr="00225D91" w:rsidRDefault="00D76901" w:rsidP="00D76901">
      <w:pPr>
        <w:spacing w:after="120" w:line="240" w:lineRule="auto"/>
        <w:ind w:left="48"/>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67D9086B" w14:textId="77777777" w:rsidTr="00C60495">
        <w:trPr>
          <w:tblHeader/>
        </w:trPr>
        <w:tc>
          <w:tcPr>
            <w:tcW w:w="2405" w:type="dxa"/>
            <w:shd w:val="clear" w:color="auto" w:fill="D9D9D9"/>
            <w:tcMar>
              <w:top w:w="100" w:type="dxa"/>
              <w:left w:w="100" w:type="dxa"/>
              <w:bottom w:w="100" w:type="dxa"/>
              <w:right w:w="100" w:type="dxa"/>
            </w:tcMar>
          </w:tcPr>
          <w:p w14:paraId="04DDE8DD"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503B230D"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07BC8F7B"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3AF9CB96" w14:textId="77777777" w:rsidTr="00C60495">
        <w:tc>
          <w:tcPr>
            <w:tcW w:w="2405" w:type="dxa"/>
            <w:shd w:val="clear" w:color="auto" w:fill="auto"/>
            <w:tcMar>
              <w:top w:w="100" w:type="dxa"/>
              <w:left w:w="100" w:type="dxa"/>
              <w:bottom w:w="100" w:type="dxa"/>
              <w:right w:w="100" w:type="dxa"/>
            </w:tcMar>
          </w:tcPr>
          <w:p w14:paraId="0C24ED8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7FBA1DA6"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nocivă pentru: </w:t>
            </w:r>
          </w:p>
          <w:p w14:paraId="22106AEF" w14:textId="77777777" w:rsidR="00D76901" w:rsidRPr="00225D91" w:rsidRDefault="00D76901" w:rsidP="00C60495">
            <w:pPr>
              <w:numPr>
                <w:ilvl w:val="0"/>
                <w:numId w:val="25"/>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starea bună sau pentru potențialul ecologic bun al </w:t>
            </w:r>
            <w:r w:rsidRPr="00225D91">
              <w:rPr>
                <w:rFonts w:cstheme="minorHAnsi"/>
                <w:color w:val="000000" w:themeColor="text1"/>
                <w:lang w:val="ro-RO"/>
              </w:rPr>
              <w:lastRenderedPageBreak/>
              <w:t xml:space="preserve">corpurilor de apă, inclusiv al apelor de suprafață și subterane sau </w:t>
            </w:r>
          </w:p>
          <w:p w14:paraId="6AE30F97" w14:textId="77777777" w:rsidR="00D76901" w:rsidRPr="00225D91" w:rsidRDefault="00D76901" w:rsidP="00C60495">
            <w:pPr>
              <w:numPr>
                <w:ilvl w:val="0"/>
                <w:numId w:val="25"/>
              </w:numPr>
              <w:spacing w:after="120" w:line="240" w:lineRule="auto"/>
              <w:ind w:left="340" w:hanging="170"/>
              <w:contextualSpacing/>
              <w:jc w:val="both"/>
              <w:rPr>
                <w:rFonts w:eastAsia="Arial"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23D9F99C"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7C49A2EB" w14:textId="77777777" w:rsidR="00D76901" w:rsidRPr="00225D91" w:rsidRDefault="00D76901" w:rsidP="00C60495">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Acțiunea propusă nu este nocivă pentru starea bună sau pentru potențialul ecologic bun al corpurilor de apă de suprafață sau subterane luând în considerare atât efectele directe și efectele primare indirecte de pe parcursul implementării. </w:t>
            </w:r>
          </w:p>
          <w:p w14:paraId="2FFC1BFD" w14:textId="77777777" w:rsidR="00D76901" w:rsidRPr="00225D91" w:rsidRDefault="00D76901" w:rsidP="00C60495">
            <w:pPr>
              <w:spacing w:after="120" w:line="240" w:lineRule="auto"/>
              <w:jc w:val="both"/>
              <w:rPr>
                <w:color w:val="000000" w:themeColor="text1"/>
                <w:lang w:val="ro-RO"/>
              </w:rPr>
            </w:pPr>
            <w:r w:rsidRPr="00225D91">
              <w:rPr>
                <w:rFonts w:cstheme="minorHAnsi"/>
                <w:color w:val="000000" w:themeColor="text1"/>
                <w:lang w:val="ro-RO"/>
              </w:rPr>
              <w:t xml:space="preserve">Evaluarea impactului asupra corpurilor de apă, cu respectarea prevederilor Directivei-Cadru Apa </w:t>
            </w:r>
            <w:r w:rsidRPr="00225D91">
              <w:rPr>
                <w:color w:val="000000" w:themeColor="text1"/>
                <w:lang w:val="ro-RO"/>
              </w:rPr>
              <w:t xml:space="preserve">(2000/60/CE) și a legislației naționale în domeniu </w:t>
            </w:r>
            <w:r w:rsidRPr="00225D91">
              <w:rPr>
                <w:rFonts w:cstheme="minorHAnsi"/>
                <w:color w:val="000000" w:themeColor="text1"/>
                <w:lang w:val="ro-RO"/>
              </w:rPr>
              <w:t xml:space="preserve">și măsurile ce se impun pentru protejarea calității apei și evitarea stresului hidric, sunt luate în considerare la nivelul fiecărui proiect în parte. </w:t>
            </w:r>
          </w:p>
          <w:p w14:paraId="75CA943F"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În perioada executării lucrărilor, impactul produs asupra regimului cantitativ și calitativ al apelor de suprafață și subterane este nesemnificativ, temporar, limitat la aria de execuție a lucrărilor.</w:t>
            </w:r>
          </w:p>
          <w:p w14:paraId="77A61ED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Nu sunt propuse intervenții asupra apelor marine.</w:t>
            </w:r>
          </w:p>
        </w:tc>
      </w:tr>
      <w:tr w:rsidR="00D76901" w:rsidRPr="00225D91" w14:paraId="49A48B84" w14:textId="77777777" w:rsidTr="00C60495">
        <w:tc>
          <w:tcPr>
            <w:tcW w:w="2405" w:type="dxa"/>
            <w:shd w:val="clear" w:color="auto" w:fill="auto"/>
            <w:tcMar>
              <w:top w:w="100" w:type="dxa"/>
              <w:left w:w="100" w:type="dxa"/>
              <w:bottom w:w="100" w:type="dxa"/>
              <w:right w:w="100" w:type="dxa"/>
            </w:tcMar>
          </w:tcPr>
          <w:p w14:paraId="1C041D39"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r w:rsidRPr="00225D91">
              <w:rPr>
                <w:rFonts w:cstheme="minorHAnsi"/>
                <w:color w:val="000000" w:themeColor="text1"/>
                <w:lang w:val="ro-RO"/>
              </w:rPr>
              <w:t>:</w:t>
            </w:r>
          </w:p>
          <w:p w14:paraId="64E1E47A"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4907152E" w14:textId="77777777" w:rsidR="00D76901" w:rsidRPr="00225D91" w:rsidRDefault="00D76901" w:rsidP="00C60495">
            <w:pPr>
              <w:numPr>
                <w:ilvl w:val="0"/>
                <w:numId w:val="26"/>
              </w:numPr>
              <w:tabs>
                <w:tab w:val="left" w:pos="319"/>
              </w:tabs>
              <w:spacing w:after="120" w:line="240" w:lineRule="auto"/>
              <w:ind w:left="35" w:hanging="21"/>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2FC45F07" w14:textId="77777777" w:rsidR="00D76901" w:rsidRPr="00225D91" w:rsidRDefault="00D76901" w:rsidP="00C60495">
            <w:pPr>
              <w:numPr>
                <w:ilvl w:val="0"/>
                <w:numId w:val="26"/>
              </w:numPr>
              <w:tabs>
                <w:tab w:val="left" w:pos="319"/>
              </w:tabs>
              <w:spacing w:after="120" w:line="240" w:lineRule="auto"/>
              <w:ind w:left="35" w:hanging="21"/>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1B7E56CD" w14:textId="77777777" w:rsidR="00D76901" w:rsidRPr="00225D91" w:rsidRDefault="00D76901" w:rsidP="00C60495">
            <w:pPr>
              <w:numPr>
                <w:ilvl w:val="0"/>
                <w:numId w:val="26"/>
              </w:numPr>
              <w:tabs>
                <w:tab w:val="left" w:pos="319"/>
              </w:tabs>
              <w:spacing w:after="120" w:line="240" w:lineRule="auto"/>
              <w:ind w:left="35" w:hanging="21"/>
              <w:contextualSpacing/>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vAlign w:val="center"/>
          </w:tcPr>
          <w:p w14:paraId="58D4C658"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75CA0FEF" w14:textId="77777777" w:rsidR="00D76901" w:rsidRPr="00225D91" w:rsidRDefault="00D76901" w:rsidP="00C60495">
            <w:pPr>
              <w:spacing w:after="120" w:line="240" w:lineRule="auto"/>
              <w:jc w:val="both"/>
              <w:rPr>
                <w:rFonts w:cstheme="minorHAnsi"/>
                <w:color w:val="000000" w:themeColor="text1"/>
                <w:shd w:val="clear" w:color="auto" w:fill="FFFFFF"/>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 ș</w:t>
            </w:r>
            <w:r w:rsidRPr="00225D91">
              <w:rPr>
                <w:color w:val="000000" w:themeColor="text1"/>
                <w:lang w:val="ro-RO"/>
              </w:rPr>
              <w:t>i nici la ineficiențe în ceea ce privește utilizarea durabilă a resurselor naturale și economia circulară.</w:t>
            </w:r>
          </w:p>
          <w:p w14:paraId="63D2283A"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2008/98/CE, modificată prin Directiva (UE) 2018/851</w:t>
            </w:r>
            <w:r w:rsidRPr="00225D91">
              <w:rPr>
                <w:rFonts w:cstheme="minorHAnsi"/>
                <w:color w:val="000000" w:themeColor="text1"/>
                <w:lang w:val="ro-RO"/>
              </w:rPr>
              <w:t>.</w:t>
            </w:r>
          </w:p>
          <w:p w14:paraId="105E2233"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La nivelul fiecărui proiect dezvoltat din acțiunea propusă prin program, în toate etapele proiectului, se va ţine evidenţa gestiunii deşeurilor conform legislației europene și naționale în vigoare (</w:t>
            </w:r>
            <w:r w:rsidRPr="00225D91">
              <w:rPr>
                <w:color w:val="000000" w:themeColor="text1"/>
                <w:lang w:val="ro-RO"/>
              </w:rPr>
              <w:t>Legea nr. 211/2011, HG nr. 856/2002 privind evidența gestiunii deșeurilor</w:t>
            </w:r>
            <w:r w:rsidRPr="00225D91">
              <w:rPr>
                <w:rFonts w:cstheme="minorHAnsi"/>
                <w:color w:val="000000" w:themeColor="text1"/>
                <w:lang w:val="ro-RO"/>
              </w:rPr>
              <w:t>). De asemenea, în toate etapele proiectului, se va ține seama ca activitățile să nu presupună utilizarea unor categorii de materiale care să poată fi încadrate în categoria substanțelor toxice și periculoase.</w:t>
            </w:r>
          </w:p>
          <w:p w14:paraId="0652ABF0"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se va urmări sortarea pentru reutilizare, reciclare și alte operațiuni de valorificare materială, inclusiv operațiuni de umplere care utilizează deșeuri pentru a înlocui alte materiale, în conformitate cu ierarhia deșeurilor și cu Protocolul UE de gestionare a deșeurilor.</w:t>
            </w:r>
          </w:p>
          <w:p w14:paraId="2C9ACC83"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conformitate cu reglementările în vigoare, deşeurile rezultate vor fi colectate selectiv în funcţie de caracteristicile lor, transportate în depozite autorizate sau predate unor operatori economici autorizați în scopul valorificării lor. Se va urmări ca deşeurile care ar putea fi generate ca urmare a acțiunii propuse, în toate etapele, să fie depozitate temporar doar pe suprafeţe special amenajate în acest sens. </w:t>
            </w:r>
          </w:p>
        </w:tc>
      </w:tr>
      <w:tr w:rsidR="00D76901" w:rsidRPr="00225D91" w14:paraId="1EE092CF" w14:textId="77777777" w:rsidTr="00C60495">
        <w:tc>
          <w:tcPr>
            <w:tcW w:w="2405" w:type="dxa"/>
            <w:shd w:val="clear" w:color="auto" w:fill="auto"/>
            <w:tcMar>
              <w:top w:w="100" w:type="dxa"/>
              <w:left w:w="100" w:type="dxa"/>
              <w:bottom w:w="100" w:type="dxa"/>
              <w:right w:w="100" w:type="dxa"/>
            </w:tcMar>
          </w:tcPr>
          <w:p w14:paraId="48891D3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Prevenirea și controlul poluării</w:t>
            </w:r>
            <w:r w:rsidRPr="00225D91">
              <w:rPr>
                <w:rFonts w:cstheme="minorHAnsi"/>
                <w:color w:val="000000" w:themeColor="text1"/>
                <w:lang w:val="ro-RO"/>
              </w:rPr>
              <w:t>.</w:t>
            </w:r>
          </w:p>
          <w:p w14:paraId="4F31E3A0"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duce la o creștere semnificativă a </w:t>
            </w:r>
            <w:r w:rsidRPr="00225D91">
              <w:rPr>
                <w:rFonts w:cstheme="minorHAnsi"/>
                <w:color w:val="000000" w:themeColor="text1"/>
                <w:lang w:val="ro-RO"/>
              </w:rPr>
              <w:lastRenderedPageBreak/>
              <w:t>emisiilor de poluanți în aer, apă sau sol?</w:t>
            </w:r>
          </w:p>
        </w:tc>
        <w:tc>
          <w:tcPr>
            <w:tcW w:w="567" w:type="dxa"/>
            <w:shd w:val="clear" w:color="auto" w:fill="auto"/>
            <w:tcMar>
              <w:top w:w="100" w:type="dxa"/>
              <w:left w:w="100" w:type="dxa"/>
              <w:bottom w:w="100" w:type="dxa"/>
              <w:right w:w="100" w:type="dxa"/>
            </w:tcMar>
            <w:vAlign w:val="center"/>
          </w:tcPr>
          <w:p w14:paraId="47F65082"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4F7B6DD5"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shd w:val="clear" w:color="auto" w:fill="FFFFFF"/>
                <w:lang w:val="ro-RO"/>
              </w:rPr>
              <w:t>În perioada execuției este posibil să fie generate și alte emisii de poluanți în afară de CO</w:t>
            </w:r>
            <w:r w:rsidRPr="00225D91">
              <w:rPr>
                <w:rFonts w:cstheme="minorHAnsi"/>
                <w:color w:val="000000" w:themeColor="text1"/>
                <w:shd w:val="clear" w:color="auto" w:fill="FFFFFF"/>
                <w:vertAlign w:val="subscript"/>
                <w:lang w:val="ro-RO"/>
              </w:rPr>
              <w:t>2</w:t>
            </w:r>
            <w:r w:rsidRPr="00225D91">
              <w:rPr>
                <w:rFonts w:cstheme="minorHAnsi"/>
                <w:color w:val="000000" w:themeColor="text1"/>
                <w:shd w:val="clear" w:color="auto" w:fill="FFFFFF"/>
                <w:lang w:val="ro-RO"/>
              </w:rPr>
              <w:t xml:space="preserve">, </w:t>
            </w:r>
            <w:r w:rsidRPr="00225D91">
              <w:rPr>
                <w:rFonts w:cstheme="minorHAnsi"/>
                <w:color w:val="000000" w:themeColor="text1"/>
                <w:lang w:val="ro-RO"/>
              </w:rPr>
              <w:t xml:space="preserve">dar se va asigura minimizarea impactului acestor emisii prin măsuri de protecție. De asemenea, se vor respecta condiţiile impuse în Acordurile de Mediu emise pentru fiecare proiect în parte, dar și recomandările în urma desfășurării evaluării strategice de mediu. </w:t>
            </w:r>
          </w:p>
          <w:p w14:paraId="4D315FB7"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xml:space="preserve">Măsurile de protecție vor fi concepute astfel încât să se asigure că activitățile de construcție şi exploatare nu generează un impact semnificativ asupra factorilor de mediu aer, apă, sol. De exemplu, se vor urmări măsuri precum: </w:t>
            </w:r>
          </w:p>
          <w:p w14:paraId="7A31D96D"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coordonarea adecvată a activităților de sortare, compactare;</w:t>
            </w:r>
          </w:p>
          <w:p w14:paraId="656F24A7"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73DE16D2"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în conformitate cu </w:t>
            </w:r>
            <w:r w:rsidRPr="00225D91">
              <w:rPr>
                <w:rFonts w:cstheme="minorHAnsi"/>
                <w:color w:val="000000" w:themeColor="text1"/>
                <w:shd w:val="clear" w:color="auto" w:fill="FFFFFF"/>
                <w:lang w:val="ro-RO"/>
              </w:rPr>
              <w:t>Directiva 1999/13/EC privind reducerea emisiilor de compuși organici volatile, cu amendamentele ulterioare, și Hotărârea Guvernului nr. 699/2003 privind stabilirea unor măsuri pentru reducerea emisiilor de compuși organici volatili</w:t>
            </w:r>
            <w:r w:rsidRPr="00225D91">
              <w:rPr>
                <w:rFonts w:cstheme="minorHAnsi"/>
                <w:color w:val="000000" w:themeColor="text1"/>
                <w:lang w:val="ro-RO"/>
              </w:rPr>
              <w:t xml:space="preserve">; </w:t>
            </w:r>
          </w:p>
          <w:p w14:paraId="2A1E75AB"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marcarea cu bariere a organizării de șantier pentru a nu afecta şi alte suprafeţe în afara celor necesare, stabilite prin proiect;</w:t>
            </w:r>
          </w:p>
          <w:p w14:paraId="6D94F2DE"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prevenirea eroziunilor şi a transportului sedimentelor din zonele de construcţii, inclusiv drumuri, în cursurile de apă; </w:t>
            </w:r>
          </w:p>
          <w:p w14:paraId="06360F03"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62EA89FB"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se va urmări derularea tuturor lucrărilor astfel încât să se prevină eventualele contaminări ale zonei, datorate scurgerii accidentale de combustibili sau lubrifianţi de la echipamentele/utilajele utilizate la lucrări; </w:t>
            </w:r>
          </w:p>
          <w:p w14:paraId="5ABC3C3F"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în cazul poluării accidentale se va interveni imediat cu substanţe absorbante/neutralizatoare, iar defecţiunile mijloacelor de transport și/sau utilajelor vor fi remediate în unităţi de service specializate;</w:t>
            </w:r>
          </w:p>
          <w:p w14:paraId="02602378"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dacă este cazul, depozitele de sol fertil și de pământ rezultate se vor amplasa în imediata apropiere a zonelor de lucru de la care provin, fără afectarea terenurilor adiacente; </w:t>
            </w:r>
          </w:p>
          <w:p w14:paraId="3D3D5942"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înălțimea maximă de depozitare va asigura stabilitatea depozitului de sol excavat; </w:t>
            </w:r>
          </w:p>
          <w:p w14:paraId="75960853"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limitarea, acolo unde este posibil, a numărului de treceri ale vehiculelor pe drumurile neasfaltate, în special în zonele cu sol sensibil sau pe pante abrupte; </w:t>
            </w:r>
          </w:p>
          <w:p w14:paraId="17CA56B6"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lang w:val="ro-RO"/>
              </w:rPr>
            </w:pPr>
            <w:r w:rsidRPr="00225D91">
              <w:rPr>
                <w:color w:val="000000" w:themeColor="text1"/>
                <w:lang w:val="ro-RO"/>
              </w:rPr>
              <w:t>se iau măsuri de reducere a zgomotului, a prafului și a emisiilor poluante în timpul lucrărilor</w:t>
            </w:r>
          </w:p>
          <w:p w14:paraId="486D2FA6" w14:textId="77777777" w:rsidR="00D76901" w:rsidRPr="00225D91" w:rsidRDefault="00D76901" w:rsidP="00C60495">
            <w:pPr>
              <w:numPr>
                <w:ilvl w:val="0"/>
                <w:numId w:val="35"/>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după realizarea lucrărilor aferente proiectului, vor fi întreprinse lucrări de refacere a amplasamentului.</w:t>
            </w:r>
          </w:p>
          <w:p w14:paraId="1FC9E19A" w14:textId="77777777" w:rsidR="00D76901" w:rsidRPr="00225D91" w:rsidRDefault="00D76901" w:rsidP="00C60495">
            <w:pPr>
              <w:tabs>
                <w:tab w:val="left" w:pos="284"/>
              </w:tabs>
              <w:spacing w:after="120" w:line="240" w:lineRule="auto"/>
              <w:contextualSpacing/>
              <w:jc w:val="both"/>
              <w:rPr>
                <w:rFonts w:cstheme="minorHAnsi"/>
                <w:color w:val="000000" w:themeColor="text1"/>
                <w:sz w:val="24"/>
                <w:szCs w:val="24"/>
                <w:lang w:val="ro-RO"/>
              </w:rPr>
            </w:pPr>
            <w:r w:rsidRPr="00225D91">
              <w:rPr>
                <w:rFonts w:cstheme="minorHAnsi"/>
                <w:color w:val="000000" w:themeColor="text1"/>
                <w:lang w:val="ro-RO"/>
              </w:rPr>
              <w:t>Construirea/ modernizarea/ reabilitarea depourilor/ autobazelor aferente transportului public local/zonal de călători poate contribui (indirect) la reducerea poluării aerului fiind necesară pentru a maximiza beneficiile materialului rulant curat.</w:t>
            </w:r>
          </w:p>
        </w:tc>
      </w:tr>
      <w:tr w:rsidR="00D76901" w:rsidRPr="00225D91" w14:paraId="02E5CEAA" w14:textId="77777777" w:rsidTr="00C60495">
        <w:tc>
          <w:tcPr>
            <w:tcW w:w="2405" w:type="dxa"/>
            <w:shd w:val="clear" w:color="auto" w:fill="auto"/>
            <w:tcMar>
              <w:top w:w="100" w:type="dxa"/>
              <w:left w:w="100" w:type="dxa"/>
              <w:bottom w:w="100" w:type="dxa"/>
              <w:right w:w="100" w:type="dxa"/>
            </w:tcMar>
          </w:tcPr>
          <w:p w14:paraId="286CDC1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Protecția și refacerea biodiversității și a ecosistemelor</w:t>
            </w:r>
            <w:r w:rsidRPr="00225D91">
              <w:rPr>
                <w:rFonts w:cstheme="minorHAnsi"/>
                <w:color w:val="000000" w:themeColor="text1"/>
                <w:lang w:val="ro-RO"/>
              </w:rPr>
              <w:t>.</w:t>
            </w:r>
          </w:p>
          <w:p w14:paraId="7343ACA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w:t>
            </w:r>
          </w:p>
          <w:p w14:paraId="064458A5" w14:textId="77777777" w:rsidR="00D76901" w:rsidRPr="00225D91" w:rsidRDefault="00D76901" w:rsidP="00C60495">
            <w:pPr>
              <w:numPr>
                <w:ilvl w:val="0"/>
                <w:numId w:val="27"/>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nocivă în mod semnificativ pentru condiția bună și reziliența ecosistemelor sau </w:t>
            </w:r>
          </w:p>
          <w:p w14:paraId="070965B8" w14:textId="77777777" w:rsidR="00D76901" w:rsidRPr="00225D91" w:rsidRDefault="00D76901" w:rsidP="00C60495">
            <w:pPr>
              <w:numPr>
                <w:ilvl w:val="0"/>
                <w:numId w:val="27"/>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 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vAlign w:val="center"/>
          </w:tcPr>
          <w:p w14:paraId="0E900B07"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4703D473"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Acțiunea nu este nocivă în mod semnificativ pentru condiția bună a ecosistemelor și nici pentru stadiul de conservare a habitatelor și a speciilor.</w:t>
            </w:r>
          </w:p>
          <w:p w14:paraId="78FA0F7F"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Astfel, sunt prevăzute măsuri pentru prevenirea, reducerea sau eliminarea potenţialului impact al proiectelor propuse asupra componentelor biodiversităţii precum:</w:t>
            </w:r>
          </w:p>
          <w:p w14:paraId="2C318588"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lucrările vor respecta strict perimetrul stabilit al proiectelor;</w:t>
            </w:r>
          </w:p>
          <w:p w14:paraId="02DC78C5"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respecta toate condițiile și măsurile de protecția mediului (inclusiv privind termenele de execuţie a lucrărilor) stabilite de autorităţile pentru protecția mediului și în documentele existente sau emise în urma parcurgerii procedurilor de mediu aferente (acord de mediu, EA, RIM etc.);</w:t>
            </w:r>
          </w:p>
          <w:p w14:paraId="5F11C02F"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va evita utilizarea de drumuri suplimentare, care constituie o formă severă de exercitare a presiunii antropice asupra populațiilor mai puțin mobile ale unor grupuri de animale;</w:t>
            </w:r>
          </w:p>
          <w:p w14:paraId="4706A1C5"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nu se vor realiza organizări de șantier, depozite de materiale, gropi de împrumut etc. în perimetrul siturilor Natura 2000 sau în apropierea limitelor acestora;</w:t>
            </w:r>
          </w:p>
          <w:p w14:paraId="6478D31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lua măsuri concrete pentru împiedicarea scurgerilor accidentale de motorină, ulei sau alte substanțe periculoase/ poluante în apă sau pe sol;</w:t>
            </w:r>
          </w:p>
          <w:p w14:paraId="0A47E37E"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pentru a nu produce o fragmentare a habitatelor de interes comunitar și blocarea circulației libere a speciilor de animale de interes comunitar, se vor adopta soluţii tehnice corespunzătoare şi adaptate situaţiilor din teren;</w:t>
            </w:r>
          </w:p>
          <w:p w14:paraId="02EF1818"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activităţile pe fronturile de lucru vor fi întrerupte în timpul nopţii, pentru a nu deranja activităţile fiziologice nocturne ale speciilor;</w:t>
            </w:r>
          </w:p>
          <w:p w14:paraId="297BF07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interzicerea oricărei forme de recoltare, capturare, ucidere, vătămare a eventualelor specii de faună aflate în mediul lor natural;</w:t>
            </w:r>
          </w:p>
          <w:p w14:paraId="12C5C5DB"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monitorizarea calităţii factorilor de mediu şi a componentelor de biodiversitate atât în perioada de execuţie, cât și în perioada de exploatare.</w:t>
            </w:r>
          </w:p>
          <w:p w14:paraId="48440FE4"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Aceste acțiuni vor fi în acord cu Planurile de management al ariilor naturale protejate.</w:t>
            </w:r>
          </w:p>
          <w:p w14:paraId="7622738B"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De asemenea, măsurile întreprinse sunt în concordanță cu Strategia UE privind biodiversitatea pentru anul 2030.</w:t>
            </w:r>
          </w:p>
          <w:p w14:paraId="22B793E8"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nu prezintă potențial impact negativ asupra speciilor și habitatelor prezente în siturile Natura 2000, în conformitate cu O.U.G nr.57/2007, prevederile Directivei </w:t>
            </w:r>
            <w:r w:rsidRPr="00225D91">
              <w:rPr>
                <w:color w:val="000000" w:themeColor="text1"/>
                <w:lang w:val="ro-RO"/>
              </w:rPr>
              <w:t xml:space="preserve">2009/147/CE </w:t>
            </w:r>
            <w:r w:rsidRPr="00225D91">
              <w:rPr>
                <w:rFonts w:cstheme="minorHAnsi"/>
                <w:color w:val="000000" w:themeColor="text1"/>
                <w:lang w:val="ro-RO"/>
              </w:rPr>
              <w:t xml:space="preserve">privind conservarea păsărilor sălbatice și ale Directivei 92/43/CEE privind conservarea habitatelor naturale și a speciilor de floră și faună sălbatice. </w:t>
            </w:r>
          </w:p>
          <w:p w14:paraId="77B20139"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De asemenea, a fost parcursă procedura de evaluare adecvată pentru POR Sud-Vest Oltenia 2021-2027 în urma căreia s-a decis că </w:t>
            </w:r>
            <w:r w:rsidRPr="00225D91">
              <w:rPr>
                <w:rFonts w:cstheme="minorHAnsi"/>
                <w:color w:val="000000" w:themeColor="text1"/>
                <w:lang w:val="ro-RO"/>
              </w:rPr>
              <w:lastRenderedPageBreak/>
              <w:t>programul nu este susceptibil a avea impact negativ semnificativ asupra ariilor naturale protejate.</w:t>
            </w:r>
          </w:p>
        </w:tc>
      </w:tr>
    </w:tbl>
    <w:p w14:paraId="4535F30D" w14:textId="77777777" w:rsidR="00D76901" w:rsidRPr="00225D91" w:rsidRDefault="00D76901" w:rsidP="00D76901">
      <w:pPr>
        <w:spacing w:after="120" w:line="240" w:lineRule="auto"/>
        <w:ind w:left="48"/>
        <w:jc w:val="both"/>
        <w:rPr>
          <w:rFonts w:eastAsia="Calibri" w:cstheme="minorHAnsi"/>
          <w:color w:val="000000" w:themeColor="text1"/>
          <w:lang w:val="ro-RO"/>
        </w:rPr>
      </w:pPr>
    </w:p>
    <w:p w14:paraId="41BA0268" w14:textId="77777777" w:rsidR="00D76901" w:rsidRPr="00225D91" w:rsidRDefault="00D76901" w:rsidP="00D76901">
      <w:pPr>
        <w:spacing w:after="120" w:line="240" w:lineRule="auto"/>
        <w:jc w:val="both"/>
        <w:rPr>
          <w:rFonts w:cstheme="minorHAnsi"/>
          <w:b/>
          <w:iCs/>
          <w:color w:val="000000" w:themeColor="text1"/>
          <w:lang w:val="ro-RO"/>
        </w:rPr>
      </w:pPr>
      <w:r w:rsidRPr="00225D91">
        <w:rPr>
          <w:rFonts w:cstheme="minorHAnsi"/>
          <w:b/>
          <w:iCs/>
          <w:color w:val="000000" w:themeColor="text1"/>
          <w:lang w:val="ro-RO"/>
        </w:rPr>
        <w:t xml:space="preserve">c) Îmbunătăţirea stațiilor de transport public existente, inclusiv realizarea de noi stații și terminale intermodale pentru mijloacele de transport în comun </w:t>
      </w:r>
    </w:p>
    <w:p w14:paraId="17FB219B" w14:textId="77777777" w:rsidR="00D76901" w:rsidRPr="00225D91" w:rsidRDefault="00D76901" w:rsidP="00D76901">
      <w:pPr>
        <w:spacing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codul de intervenție </w:t>
      </w:r>
      <w:r w:rsidRPr="00225D91">
        <w:rPr>
          <w:rFonts w:cstheme="minorHAnsi"/>
          <w:b/>
          <w:color w:val="000000" w:themeColor="text1"/>
          <w:shd w:val="clear" w:color="auto" w:fill="FFFFFF"/>
          <w:lang w:val="ro-RO"/>
        </w:rPr>
        <w:t>081</w:t>
      </w:r>
      <w:r w:rsidRPr="00225D91">
        <w:rPr>
          <w:rFonts w:cstheme="minorHAnsi"/>
          <w:bCs/>
          <w:color w:val="000000" w:themeColor="text1"/>
          <w:shd w:val="clear" w:color="auto" w:fill="FFFFFF"/>
          <w:lang w:val="ro-RO"/>
        </w:rPr>
        <w:t xml:space="preserve"> - </w:t>
      </w:r>
      <w:r w:rsidRPr="00225D91">
        <w:rPr>
          <w:rFonts w:cstheme="minorHAnsi"/>
          <w:bCs/>
          <w:color w:val="000000" w:themeColor="text1"/>
          <w:lang w:val="ro-RO"/>
        </w:rPr>
        <w:t>Infrastructuri de transport urban curate a cărui contribuție la obiectivele schimbărilor climatice este de 100%.</w:t>
      </w:r>
    </w:p>
    <w:p w14:paraId="1844F846"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28F55B6A"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3A5561AD" w14:textId="77777777" w:rsidTr="00C60495">
        <w:trPr>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7C0BE02"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8463E06"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9C64A36"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719F83E"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06EE482D"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10D20"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B17850"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61804A" w14:textId="77777777" w:rsidR="00D76901" w:rsidRPr="00225D91" w:rsidRDefault="00D76901" w:rsidP="00C60495">
            <w:pPr>
              <w:spacing w:after="12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347A9"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Acțiunea propusă nu prejudiciază în mod semnificativ obiectivul de mediu privind atenuarea schimbărilor climatice, luând în considerare efectele directe și indirecte primare ale măsurii pe parcursul întregului său ciclu de viață, întrucât nu generează emisii semnificative de gaze cu efect de seră. </w:t>
            </w:r>
          </w:p>
          <w:p w14:paraId="786101BF"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bCs/>
                <w:iCs/>
                <w:color w:val="000000" w:themeColor="text1"/>
                <w:lang w:val="ro-RO"/>
              </w:rPr>
              <w:t>Îmbunătățirea stațiilor de transport public existente, inclusiv realizarea de noi stații și terminale intermodale pentru mijloacele de transport în comun</w:t>
            </w:r>
            <w:r w:rsidRPr="00225D91" w:rsidDel="003B3EB9">
              <w:rPr>
                <w:rFonts w:cstheme="minorHAnsi"/>
                <w:color w:val="000000" w:themeColor="text1"/>
                <w:lang w:val="ro-RO"/>
              </w:rPr>
              <w:t xml:space="preserve"> </w:t>
            </w:r>
            <w:r w:rsidRPr="00225D91">
              <w:rPr>
                <w:rFonts w:cstheme="minorHAnsi"/>
                <w:color w:val="000000" w:themeColor="text1"/>
                <w:lang w:val="ro-RO"/>
              </w:rPr>
              <w:t>are ca efect reducerea utilizării automobilelor particulare în zonele urbane, creșterea calității vieții în oraş datorită reducerii traficului de automobile particulare pe șosele și, prin urmare, reducerea poluării cauzate de traficul motorizat, reducerea nivelului de zgomot şi a congestionării datorită unui trafic motorizat mai scăzut, reducerea congestionării cauzate de căutarea locurilor de parcare de către autovehiculele din trafic, creşterea gradului de siguranţă în trafic, încurajarea mersului pe jos, a folosirii bicicletei şi a transportului public în comun.</w:t>
            </w:r>
          </w:p>
          <w:p w14:paraId="3C8CF70B" w14:textId="77777777" w:rsidR="00D76901" w:rsidRPr="00225D91" w:rsidRDefault="00D76901" w:rsidP="00C60495">
            <w:pPr>
              <w:spacing w:after="120" w:line="240" w:lineRule="auto"/>
              <w:ind w:hanging="2"/>
              <w:jc w:val="both"/>
              <w:rPr>
                <w:rFonts w:eastAsia="Times New Roman" w:cstheme="minorHAnsi"/>
                <w:color w:val="000000" w:themeColor="text1"/>
                <w:lang w:val="ro-RO" w:eastAsia="en-GB"/>
              </w:rPr>
            </w:pPr>
            <w:r w:rsidRPr="00225D91">
              <w:rPr>
                <w:rFonts w:cstheme="minorHAnsi"/>
                <w:color w:val="000000" w:themeColor="text1"/>
                <w:lang w:val="ro-RO"/>
              </w:rPr>
              <w:t>Această acțiune este complementară cu investițiile în material rulant, mijloace de transport urban ecologice, împreună acționând sinergic la reducerea emisiilor GES.</w:t>
            </w:r>
          </w:p>
        </w:tc>
      </w:tr>
      <w:tr w:rsidR="00D76901" w:rsidRPr="00225D91" w14:paraId="3AFB0BF2"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539E64"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05D6F"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3D55F2"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1710F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propusă nu duce la creșterea efectului negativ al climatului actual și al climatului preconizat în viitor asupra activității în sine, asupra naturii sau asupra activelor. </w:t>
            </w:r>
          </w:p>
          <w:p w14:paraId="53F2845C"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Acțiunea indicativă propusă contribuie la diminuarea emisiilor de CO</w:t>
            </w:r>
            <w:r w:rsidRPr="00225D91">
              <w:rPr>
                <w:rFonts w:cstheme="minorHAnsi"/>
                <w:color w:val="000000" w:themeColor="text1"/>
                <w:vertAlign w:val="subscript"/>
                <w:lang w:val="ro-RO"/>
              </w:rPr>
              <w:t>2</w:t>
            </w:r>
            <w:r w:rsidRPr="00225D91">
              <w:rPr>
                <w:rFonts w:cstheme="minorHAnsi"/>
                <w:color w:val="000000" w:themeColor="text1"/>
                <w:lang w:val="ro-RO"/>
              </w:rPr>
              <w:t xml:space="preserve"> și alte gaze cu efect de seră ceea ce înseamnă atenuarea efectelor insulelor de căldură urbane, îmbunătățirea sănătății și a bunăstării locuitorilor spațiilor urbane. </w:t>
            </w:r>
          </w:p>
          <w:p w14:paraId="19CC92D8"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Impactul principal al schimbărilor climatice asupra zonelor urbane, respectiv a infrastructurii de transport este legat, în principal, de efectele evenimentelor meteorologice extreme, precum valurile de căldura, furtuni, inundaţii, creşterea instabilităţii versanților şi modificarea unor proprietăți geofizice. Evaluarea riscului climatic și a vulnerabilității se va face respectând reglementările și directivele europene și naționale, atât pentru faza de construcție cât și pentru cea de operare, în funcție de proiect, propunându-se și soluțiile adecvate de adaptare</w:t>
            </w:r>
            <w:r w:rsidRPr="00225D91">
              <w:rPr>
                <w:color w:val="000000" w:themeColor="text1"/>
                <w:lang w:val="ro-RO"/>
              </w:rPr>
              <w:t xml:space="preserve"> în cazul în care o activitate este evaluată ca fiind expusă riscurilor climatice fizice.</w:t>
            </w:r>
          </w:p>
          <w:p w14:paraId="582A1EA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Planificarea urbană şi proiectarea infrastructurii publice de transport adecvate joacă un rol important în minimizarea impactului schimbărilor climatice şi reducerea riscului asupra mediului antropic.</w:t>
            </w:r>
          </w:p>
          <w:p w14:paraId="62E65FE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Astfel, acțiunea vizează reducerea emisiilor GES pe termen lung ceea ce înseamnă atenuarea efectului negativ al climatului actual și viitor, respectiv al efectelor insulelor de căldură urbane corelate cu valurile de căldură din ce în ce mai frecvente și mai intense, îmbunătățirea sănătății, a bunăstării și a calității vieții în general.</w:t>
            </w:r>
          </w:p>
        </w:tc>
      </w:tr>
      <w:tr w:rsidR="00D76901" w:rsidRPr="00225D91" w14:paraId="5D38777D"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061EA0"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D1C68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AF4AE"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496871" w14:textId="77777777" w:rsidR="00D76901" w:rsidRPr="00225D91" w:rsidRDefault="00D76901" w:rsidP="00C60495">
            <w:pPr>
              <w:autoSpaceDE w:val="0"/>
              <w:autoSpaceDN w:val="0"/>
              <w:adjustRightInd w:val="0"/>
              <w:spacing w:after="120" w:line="240" w:lineRule="auto"/>
              <w:jc w:val="both"/>
              <w:rPr>
                <w:rFonts w:cstheme="minorHAnsi"/>
                <w:color w:val="000000" w:themeColor="text1"/>
                <w:lang w:val="ro-RO"/>
              </w:rPr>
            </w:pPr>
          </w:p>
        </w:tc>
      </w:tr>
      <w:tr w:rsidR="00D76901" w:rsidRPr="00225D91" w14:paraId="34AEEECD"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CD857"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146AF4"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57FB51"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5122C0"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r w:rsidR="00D76901" w:rsidRPr="00225D91" w14:paraId="64C04745"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0BFA27"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886F2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1DF65B"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0AED6"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r w:rsidR="00D76901" w:rsidRPr="00225D91" w14:paraId="2B98FCF8"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B0D4A"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9A6F2"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4694A9"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21640"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Acțiunea nu este nocivă în mod semnificativ pentru condiția bună a ecosistemelor și nici pentru stadiul de conservare a habitatelor și a speciilor. Ținând cont de faptul că acțiunea vizează spațiile urbane, intervențiile nu vor avea loc în zone sensibile din punct de vedere al biodiversității sau arii protejate.</w:t>
            </w:r>
          </w:p>
          <w:p w14:paraId="21DC5C95"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Pe parcursul lucrărilor, se vor lua măsuri pentru prevenirea, reducerea sau eliminarea potenţialului impact al proiectelor propuse asupra componentelor biodiversităţii precum: respectarea perimetrul stabilit al proiectelor; întreruperea activităților pe fronturile de lucru în timpul nopţii, pentru a nu deranja activităţile fiziologice nocturne ale speciilor; interzicerea oricărei forme de recoltare, capturare, ucidere, vătămare a eventualelor specii de faună aflate în mediul lor natural.</w:t>
            </w:r>
          </w:p>
          <w:p w14:paraId="1DD896F9"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nu prezintă potențial impact negativ asupra speciilor și habitatelor prezente în siturile Natura 2000, în conformitate cu O.U.G nr.57/2007, prevederile Directivei </w:t>
            </w:r>
            <w:r w:rsidRPr="00225D91">
              <w:rPr>
                <w:rFonts w:ascii="Times New Roman" w:hAnsi="Times New Roman" w:cs="Times New Roman"/>
                <w:color w:val="000000" w:themeColor="text1"/>
                <w:lang w:val="ro-RO"/>
              </w:rPr>
              <w:t xml:space="preserve">2009/147/CE </w:t>
            </w:r>
            <w:r w:rsidRPr="00225D91">
              <w:rPr>
                <w:rFonts w:cstheme="minorHAnsi"/>
                <w:color w:val="000000" w:themeColor="text1"/>
                <w:lang w:val="ro-RO"/>
              </w:rPr>
              <w:t xml:space="preserve">privind conservarea păsărilor sălbatice și ale Directivei 92/43/CEE privind conservarea habitatelor naturale și a speciilor de floră și faună sălbatice. </w:t>
            </w:r>
          </w:p>
          <w:p w14:paraId="192495F1"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cstheme="minorHAnsi"/>
                <w:color w:val="000000" w:themeColor="text1"/>
                <w:lang w:val="ro-RO"/>
              </w:rPr>
              <w:t>De asemenea, a fost parcursă procedura de evaluare adecvată pentru POR Sud-Vest Oltenia 2021-2027 în urma căreia s-a decis că programul nu este susceptibil a avea impact negativ semnificativ asupra ariilor naturale protejate.</w:t>
            </w:r>
          </w:p>
        </w:tc>
      </w:tr>
    </w:tbl>
    <w:p w14:paraId="272D7556" w14:textId="77777777" w:rsidR="00D76901" w:rsidRPr="00225D91" w:rsidRDefault="00D76901" w:rsidP="00D76901">
      <w:pPr>
        <w:spacing w:after="120" w:line="240" w:lineRule="auto"/>
        <w:ind w:left="48"/>
        <w:jc w:val="both"/>
        <w:rPr>
          <w:rFonts w:eastAsia="Arial" w:cstheme="minorHAnsi"/>
          <w:b/>
          <w:color w:val="000000" w:themeColor="text1"/>
          <w:lang w:val="ro-RO"/>
        </w:rPr>
      </w:pPr>
    </w:p>
    <w:p w14:paraId="15FB2369" w14:textId="77777777" w:rsidR="00D76901" w:rsidRPr="00225D91" w:rsidRDefault="00D76901" w:rsidP="00D76901">
      <w:pPr>
        <w:spacing w:after="120" w:line="240"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35E0F17B" w14:textId="77777777" w:rsidTr="00C60495">
        <w:trPr>
          <w:tblHeader/>
        </w:trPr>
        <w:tc>
          <w:tcPr>
            <w:tcW w:w="2405" w:type="dxa"/>
            <w:shd w:val="clear" w:color="auto" w:fill="D9D9D9"/>
            <w:tcMar>
              <w:top w:w="100" w:type="dxa"/>
              <w:left w:w="100" w:type="dxa"/>
              <w:bottom w:w="100" w:type="dxa"/>
              <w:right w:w="100" w:type="dxa"/>
            </w:tcMar>
          </w:tcPr>
          <w:p w14:paraId="5E8A2B57"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75AD8B48"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1DC551D4"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51E16C3D" w14:textId="77777777" w:rsidTr="00C60495">
        <w:tc>
          <w:tcPr>
            <w:tcW w:w="2405" w:type="dxa"/>
            <w:shd w:val="clear" w:color="auto" w:fill="auto"/>
            <w:tcMar>
              <w:top w:w="100" w:type="dxa"/>
              <w:left w:w="100" w:type="dxa"/>
              <w:bottom w:w="100" w:type="dxa"/>
              <w:right w:w="100" w:type="dxa"/>
            </w:tcMar>
          </w:tcPr>
          <w:p w14:paraId="119CCFC2"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47DAF14F"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nocivă pentru: </w:t>
            </w:r>
          </w:p>
          <w:p w14:paraId="35684781" w14:textId="77777777" w:rsidR="00D76901" w:rsidRPr="00225D91" w:rsidRDefault="00D76901" w:rsidP="00C60495">
            <w:pPr>
              <w:numPr>
                <w:ilvl w:val="0"/>
                <w:numId w:val="28"/>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starea bună sau pentru potențialul ecologic bun al corpurilor de apă, inclusiv al apelor de </w:t>
            </w:r>
            <w:r w:rsidRPr="00225D91">
              <w:rPr>
                <w:rFonts w:cstheme="minorHAnsi"/>
                <w:color w:val="000000" w:themeColor="text1"/>
                <w:lang w:val="ro-RO"/>
              </w:rPr>
              <w:lastRenderedPageBreak/>
              <w:t xml:space="preserve">suprafață și subterane sau </w:t>
            </w:r>
          </w:p>
          <w:p w14:paraId="7C8BF79A" w14:textId="77777777" w:rsidR="00D76901" w:rsidRPr="00225D91" w:rsidRDefault="00D76901" w:rsidP="00C60495">
            <w:pPr>
              <w:numPr>
                <w:ilvl w:val="0"/>
                <w:numId w:val="28"/>
              </w:numPr>
              <w:spacing w:after="0" w:line="240" w:lineRule="auto"/>
              <w:ind w:left="340" w:hanging="170"/>
              <w:contextualSpacing/>
              <w:jc w:val="both"/>
              <w:rPr>
                <w:rFonts w:eastAsia="Arial"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20A6C3B0"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38ADEA6A" w14:textId="77777777" w:rsidR="00D76901" w:rsidRPr="00225D91" w:rsidRDefault="00D76901" w:rsidP="00C60495">
            <w:pPr>
              <w:spacing w:before="120" w:after="0" w:line="240" w:lineRule="auto"/>
              <w:jc w:val="both"/>
              <w:rPr>
                <w:rFonts w:eastAsia="Arial" w:cstheme="minorHAnsi"/>
                <w:color w:val="000000" w:themeColor="text1"/>
                <w:lang w:val="ro-RO"/>
              </w:rPr>
            </w:pPr>
            <w:r w:rsidRPr="00225D91">
              <w:rPr>
                <w:rFonts w:eastAsia="Arial" w:cstheme="minorHAnsi"/>
                <w:color w:val="000000" w:themeColor="text1"/>
                <w:lang w:val="ro-RO"/>
              </w:rPr>
              <w:t>Acțiunea propusă nu este nocivă pentru starea bună sau pentru potențialul ecologic bun al corpurilor de apă</w:t>
            </w:r>
            <w:r w:rsidRPr="00225D91">
              <w:rPr>
                <w:color w:val="000000" w:themeColor="text1"/>
                <w:lang w:val="ro-RO"/>
              </w:rPr>
              <w:t xml:space="preserve"> aşa </w:t>
            </w:r>
            <w:r w:rsidRPr="00225D91">
              <w:rPr>
                <w:rFonts w:eastAsia="Arial" w:cstheme="minorHAnsi"/>
                <w:color w:val="000000" w:themeColor="text1"/>
                <w:lang w:val="ro-RO"/>
              </w:rPr>
              <w:t xml:space="preserve">cum sunt definite la articolul 2 punctele 22 și 23 din Regulamentul (UE) 2020/852, în conformitate cu Directiva 2000/60/CE. </w:t>
            </w:r>
          </w:p>
          <w:p w14:paraId="0306B62F"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Evaluarea impactului asupra corpurilor de apă, cu respectarea prevederilor Directivei-Cadru Apa și măsurile ce se impun pentru protejarea calității apei și evitarea stresului hidric, sunt luate în considerare la nivelul fiecărui proiect în parte. </w:t>
            </w:r>
          </w:p>
          <w:p w14:paraId="3387DC1A"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lastRenderedPageBreak/>
              <w:t xml:space="preserve">În perioada executării lucrărilor, impactul produs asupra regimului cantitativ </w:t>
            </w:r>
            <w:r w:rsidRPr="00225D91">
              <w:rPr>
                <w:rFonts w:cstheme="minorHAnsi"/>
                <w:bCs/>
                <w:color w:val="000000" w:themeColor="text1"/>
                <w:lang w:val="ro-RO"/>
              </w:rPr>
              <w:t xml:space="preserve">și </w:t>
            </w:r>
            <w:r w:rsidRPr="00225D91">
              <w:rPr>
                <w:rFonts w:cstheme="minorHAnsi"/>
                <w:color w:val="000000" w:themeColor="text1"/>
                <w:lang w:val="ro-RO"/>
              </w:rPr>
              <w:t>calitativ al apelor de suprafață și subterane este nesemnificativ, temporar, limitat la aria de execuție a lucrărilor.</w:t>
            </w:r>
          </w:p>
          <w:p w14:paraId="7E139FAB"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Nu sunt propuse intervenții asupra apelor marine.</w:t>
            </w:r>
          </w:p>
        </w:tc>
      </w:tr>
      <w:tr w:rsidR="00D76901" w:rsidRPr="00225D91" w14:paraId="2AB9A962" w14:textId="77777777" w:rsidTr="00C60495">
        <w:tc>
          <w:tcPr>
            <w:tcW w:w="2405" w:type="dxa"/>
            <w:shd w:val="clear" w:color="auto" w:fill="auto"/>
            <w:tcMar>
              <w:top w:w="100" w:type="dxa"/>
              <w:left w:w="100" w:type="dxa"/>
              <w:bottom w:w="100" w:type="dxa"/>
              <w:right w:w="100" w:type="dxa"/>
            </w:tcMar>
          </w:tcPr>
          <w:p w14:paraId="50024995" w14:textId="77777777" w:rsidR="00D76901" w:rsidRPr="00225D91" w:rsidRDefault="00D76901" w:rsidP="00C60495">
            <w:pPr>
              <w:spacing w:after="0" w:line="240" w:lineRule="auto"/>
              <w:jc w:val="both"/>
              <w:rPr>
                <w:rFonts w:cstheme="minorHAnsi"/>
                <w: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p>
          <w:p w14:paraId="02CDC8C7"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2B9C2022" w14:textId="77777777" w:rsidR="00D76901" w:rsidRPr="00225D91" w:rsidRDefault="00D76901" w:rsidP="00C60495">
            <w:pPr>
              <w:numPr>
                <w:ilvl w:val="0"/>
                <w:numId w:val="29"/>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1F8987C8" w14:textId="77777777" w:rsidR="00D76901" w:rsidRPr="00225D91" w:rsidRDefault="00D76901" w:rsidP="00C60495">
            <w:pPr>
              <w:numPr>
                <w:ilvl w:val="0"/>
                <w:numId w:val="29"/>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7A2ABC73" w14:textId="77777777" w:rsidR="00D76901" w:rsidRPr="00225D91" w:rsidRDefault="00D76901" w:rsidP="00C60495">
            <w:pPr>
              <w:numPr>
                <w:ilvl w:val="0"/>
                <w:numId w:val="29"/>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548C7BD7"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2C77CEE2" w14:textId="77777777" w:rsidR="00D76901" w:rsidRPr="00225D91" w:rsidRDefault="00D76901" w:rsidP="00C60495">
            <w:pPr>
              <w:spacing w:before="120" w:after="0" w:line="240" w:lineRule="auto"/>
              <w:jc w:val="both"/>
              <w:rPr>
                <w:color w:val="000000" w:themeColor="text1"/>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 ș</w:t>
            </w:r>
            <w:r w:rsidRPr="00225D91">
              <w:rPr>
                <w:color w:val="000000" w:themeColor="text1"/>
                <w:lang w:val="ro-RO"/>
              </w:rPr>
              <w:t>i nici la ineficiențe în ceea ce privește utilizarea durabilă a resurselor naturale și economia circulară.</w:t>
            </w:r>
          </w:p>
          <w:p w14:paraId="0B487D89"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2008/98/CE, modificată prin Directiva (UE) 2018/851</w:t>
            </w:r>
            <w:r w:rsidRPr="00225D91">
              <w:rPr>
                <w:rFonts w:cstheme="minorHAnsi"/>
                <w:color w:val="000000" w:themeColor="text1"/>
                <w:lang w:val="ro-RO"/>
              </w:rPr>
              <w:t xml:space="preserve">. </w:t>
            </w:r>
          </w:p>
          <w:p w14:paraId="7704A48B"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La nivelul fiecărui proiect dezvoltat din acțiunea propusă prin program, în toate etapele proiectului, se va ţine evidenţa gestiunii deşeurilor conform legislației europene și naționale în vigoare (</w:t>
            </w:r>
            <w:r w:rsidRPr="00225D91">
              <w:rPr>
                <w:color w:val="000000" w:themeColor="text1"/>
                <w:lang w:val="ro-RO"/>
              </w:rPr>
              <w:t>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r w:rsidRPr="00225D91">
              <w:rPr>
                <w:rFonts w:cstheme="minorHAnsi"/>
                <w:color w:val="000000" w:themeColor="text1"/>
                <w:lang w:val="ro-RO"/>
              </w:rPr>
              <w:t>). De asemenea, în toate etapele proiectului, se va ține seama ca activitățile să nu presupună utilizarea unor categorii de materiale care să poată fi încadrate în categoria substanțelor toxice și periculoase.</w:t>
            </w:r>
          </w:p>
          <w:p w14:paraId="0829560C"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se va urmări sortarea pentru reutilizare, reciclare și alte operațiuni de valorificare materială, inclusiv operațiuni de umplere care utilizează deșeuri pentru a înlocui alte materiale, în conformitate cu ierarhia deșeurilor și cu Protocolul UE de gestionare a deșeurilor.</w:t>
            </w:r>
          </w:p>
          <w:p w14:paraId="34D6AD0D"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În conformitate cu reglementările în vigoare, deşeurile rezultate vor fi colectate selectiv în funcţie de caracteristicile lor, transportate în depozite autorizate sau predate unor operatori economici autorizați în scopul valorificării lor. Se va urmări ca deşeurile care ar putea fi generate ca urmare a acțiunii propuse, în toate etapele, să fie depozitate temporar doar pe suprafeţe special amenajate în acest sens. </w:t>
            </w:r>
          </w:p>
        </w:tc>
      </w:tr>
      <w:tr w:rsidR="00D76901" w:rsidRPr="00225D91" w14:paraId="08BC4926" w14:textId="77777777" w:rsidTr="00C60495">
        <w:tc>
          <w:tcPr>
            <w:tcW w:w="2405" w:type="dxa"/>
            <w:shd w:val="clear" w:color="auto" w:fill="auto"/>
            <w:tcMar>
              <w:top w:w="100" w:type="dxa"/>
              <w:left w:w="100" w:type="dxa"/>
              <w:bottom w:w="100" w:type="dxa"/>
              <w:right w:w="100" w:type="dxa"/>
            </w:tcMar>
          </w:tcPr>
          <w:p w14:paraId="2FA3F06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Prevenirea și controlul poluării</w:t>
            </w:r>
            <w:r w:rsidRPr="00225D91">
              <w:rPr>
                <w:rFonts w:cstheme="minorHAnsi"/>
                <w:color w:val="000000" w:themeColor="text1"/>
                <w:lang w:val="ro-RO"/>
              </w:rPr>
              <w:t>.</w:t>
            </w:r>
          </w:p>
          <w:p w14:paraId="3F49F35C"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1309F1C2"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7F8C5113"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shd w:val="clear" w:color="auto" w:fill="FFFFFF"/>
                <w:lang w:val="ro-RO"/>
              </w:rPr>
              <w:t>Nu se preconizează că acțiunea va duce la o creștere semnificativă a emisiilor de poluanți în aer, apă sau sol. În perioada execuției este posibil să fie generate și alte emisii de poluanți în afară de CO</w:t>
            </w:r>
            <w:r w:rsidRPr="00225D91">
              <w:rPr>
                <w:rFonts w:cstheme="minorHAnsi"/>
                <w:color w:val="000000" w:themeColor="text1"/>
                <w:shd w:val="clear" w:color="auto" w:fill="FFFFFF"/>
                <w:vertAlign w:val="subscript"/>
                <w:lang w:val="ro-RO"/>
              </w:rPr>
              <w:t>2</w:t>
            </w:r>
            <w:r w:rsidRPr="00225D91">
              <w:rPr>
                <w:rFonts w:cstheme="minorHAnsi"/>
                <w:color w:val="000000" w:themeColor="text1"/>
                <w:shd w:val="clear" w:color="auto" w:fill="FFFFFF"/>
                <w:lang w:val="ro-RO"/>
              </w:rPr>
              <w:t xml:space="preserve">, </w:t>
            </w:r>
            <w:r w:rsidRPr="00225D91">
              <w:rPr>
                <w:rFonts w:cstheme="minorHAnsi"/>
                <w:color w:val="000000" w:themeColor="text1"/>
                <w:lang w:val="ro-RO"/>
              </w:rPr>
              <w:t xml:space="preserve">dar se </w:t>
            </w:r>
            <w:r w:rsidRPr="00225D91">
              <w:rPr>
                <w:rFonts w:cstheme="minorHAnsi"/>
                <w:color w:val="000000" w:themeColor="text1"/>
                <w:lang w:val="ro-RO"/>
              </w:rPr>
              <w:lastRenderedPageBreak/>
              <w:t xml:space="preserve">va asigura minimizarea impactului acestor emisii prin măsuri de protecție. De asemenea, se vor respecta condiţiile impuse în Acordurile de Mediu emise pentru fiecare proiect în parte, dar și recomandările în urma desfășurării evaluării strategice de mediu. </w:t>
            </w:r>
          </w:p>
          <w:p w14:paraId="450F4F8C"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Măsurile de protecție vor fi concepute astfel încât să se asigure minimizarea impactului. De exemplu, se vor urmări măsuri precum: </w:t>
            </w:r>
          </w:p>
          <w:p w14:paraId="776B7B42"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coordonarea adecvată a activităților de sortare, compactare; </w:t>
            </w:r>
          </w:p>
          <w:p w14:paraId="7164852A"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38559591"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în conformitate cu </w:t>
            </w:r>
            <w:r w:rsidRPr="00225D91">
              <w:rPr>
                <w:rFonts w:cstheme="minorHAnsi"/>
                <w:color w:val="000000" w:themeColor="text1"/>
                <w:shd w:val="clear" w:color="auto" w:fill="FFFFFF"/>
                <w:lang w:val="ro-RO"/>
              </w:rPr>
              <w:t>Directiva 1999/13/EC privind reducerea emisiilor de compuși organici volatile, cu amendamentele ulterioare, și Hotărârea Guvernului nr. 699/2003 privind stabilirea unor măsuri pentru reducerea emisiilor de compuși organici volatili</w:t>
            </w:r>
            <w:r w:rsidRPr="00225D91">
              <w:rPr>
                <w:rFonts w:cstheme="minorHAnsi"/>
                <w:color w:val="000000" w:themeColor="text1"/>
                <w:lang w:val="ro-RO"/>
              </w:rPr>
              <w:t xml:space="preserve">; </w:t>
            </w:r>
          </w:p>
          <w:p w14:paraId="4657B883"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marcarea cu bariere a organizării de șantier pentru a nu afecta şi alte suprafeţe în afara celor necesare, stabilite prin proiect; </w:t>
            </w:r>
          </w:p>
          <w:p w14:paraId="2E4E5574"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prevenirea eroziunilor şi a transportului sedimentelor din zonele de construcţii, inclusiv drumuri, în cursurile de apă; </w:t>
            </w:r>
          </w:p>
          <w:p w14:paraId="0E311125"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0B6B6F4B"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se va urmări derularea tuturor lucrărilor astfel încât să se prevină eventualele contaminări ale zonei, datorate scurgerii accidentale de combustibili sau lubrifianţi de la echipamentele/utilajele utilizate la lucrări (în cazul poluării accidentale se va interveni imediat cu substanţe absorbante/neutralizatoare, iar defecţiunile mijloacelor de transport și/sau utilajelor vor fi remediate în unităţi de service specializate);</w:t>
            </w:r>
          </w:p>
          <w:p w14:paraId="33994239"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dacă este cazul, depozitele de sol fertil și de pământ rezultate se vor amplasa în imediata apropiere a zonelor de lucru de la care provin, fără afectarea terenurilor adiacente;</w:t>
            </w:r>
          </w:p>
          <w:p w14:paraId="198E6478"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înălțimea maximă de depozitare va asigura stabilitatea depozitului de sol excavat; </w:t>
            </w:r>
          </w:p>
          <w:p w14:paraId="06B10851"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 xml:space="preserve">limitarea, acolo unde este posibil, a numărului de treceri ale vehiculelor pe drumurile neasfaltate, în special în zonele cu sol sensibil sau pe pante abrupte; </w:t>
            </w:r>
          </w:p>
          <w:p w14:paraId="5098D228" w14:textId="77777777" w:rsidR="00D76901" w:rsidRPr="00225D91" w:rsidRDefault="00D76901" w:rsidP="00C60495">
            <w:pPr>
              <w:numPr>
                <w:ilvl w:val="0"/>
                <w:numId w:val="36"/>
              </w:numPr>
              <w:tabs>
                <w:tab w:val="left" w:pos="284"/>
              </w:tabs>
              <w:spacing w:after="12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după realizarea lucrărilor aferente proiectului, vor fi întreprinse lucrări de refacere a amplasamentului.</w:t>
            </w:r>
          </w:p>
          <w:p w14:paraId="11C3345B" w14:textId="77777777" w:rsidR="00D76901" w:rsidRPr="00225D91" w:rsidRDefault="00D76901" w:rsidP="00C60495">
            <w:pPr>
              <w:tabs>
                <w:tab w:val="left" w:pos="284"/>
              </w:tabs>
              <w:spacing w:after="120" w:line="240" w:lineRule="auto"/>
              <w:contextualSpacing/>
              <w:jc w:val="both"/>
              <w:rPr>
                <w:rFonts w:cstheme="minorHAnsi"/>
                <w:color w:val="000000" w:themeColor="text1"/>
                <w:sz w:val="24"/>
                <w:szCs w:val="24"/>
                <w:lang w:val="ro-RO"/>
              </w:rPr>
            </w:pPr>
            <w:r w:rsidRPr="00225D91">
              <w:rPr>
                <w:rFonts w:cstheme="minorHAnsi"/>
                <w:color w:val="000000" w:themeColor="text1"/>
                <w:lang w:val="ro-RO"/>
              </w:rPr>
              <w:t>Îmbunătățirea stațiilor de transport public existente, inclusiv realizarea de noi stații și terminale intermodale pentru mijloacele de transport în comun poate contribui (indirect) la reducerea poluării aerului fiind necesară pentru a maximiza beneficiile materialului rulant curat.</w:t>
            </w:r>
          </w:p>
        </w:tc>
      </w:tr>
    </w:tbl>
    <w:p w14:paraId="3A4EF239" w14:textId="77777777" w:rsidR="00D76901" w:rsidRPr="00225D91" w:rsidRDefault="00D76901" w:rsidP="00D76901">
      <w:pPr>
        <w:spacing w:after="120" w:line="276" w:lineRule="auto"/>
        <w:jc w:val="both"/>
        <w:rPr>
          <w:rFonts w:cstheme="minorHAnsi"/>
          <w:b/>
          <w:iCs/>
          <w:color w:val="000000" w:themeColor="text1"/>
          <w:lang w:val="ro-RO"/>
        </w:rPr>
      </w:pPr>
      <w:r w:rsidRPr="00225D91">
        <w:rPr>
          <w:rFonts w:cstheme="minorHAnsi"/>
          <w:b/>
          <w:iCs/>
          <w:color w:val="000000" w:themeColor="text1"/>
          <w:lang w:val="ro-RO"/>
        </w:rPr>
        <w:lastRenderedPageBreak/>
        <w:t>d) Infrastructuri pentru combustibili alternativi, stații/puncte de încărcare pentru mijloacele de transport public</w:t>
      </w:r>
    </w:p>
    <w:p w14:paraId="01AF5020" w14:textId="77777777" w:rsidR="00D76901" w:rsidRPr="00225D91" w:rsidRDefault="00D76901" w:rsidP="00D76901">
      <w:pPr>
        <w:spacing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codul de intervenție </w:t>
      </w:r>
      <w:r w:rsidRPr="00225D91">
        <w:rPr>
          <w:rFonts w:cstheme="minorHAnsi"/>
          <w:b/>
          <w:color w:val="000000" w:themeColor="text1"/>
          <w:lang w:val="ro-RO"/>
        </w:rPr>
        <w:t>086</w:t>
      </w:r>
      <w:r w:rsidRPr="00225D91">
        <w:rPr>
          <w:rFonts w:cstheme="minorHAnsi"/>
          <w:bCs/>
          <w:color w:val="000000" w:themeColor="text1"/>
          <w:lang w:val="ro-RO"/>
        </w:rPr>
        <w:t xml:space="preserve"> - Infrastructuri pentru combustibili alternativi a cărui contribuție la obiectivele schimbărilor climatice este de 100%.</w:t>
      </w:r>
    </w:p>
    <w:p w14:paraId="3DA17FD1"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77B14480"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63BA488E" w14:textId="77777777" w:rsidTr="00C60495">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69DCF98"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F31E60A"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852F615"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1B76569"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141D687B" w14:textId="77777777" w:rsidTr="00C60495">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E6080"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490471" w14:textId="77777777" w:rsidR="00D76901" w:rsidRPr="00225D91" w:rsidRDefault="00D76901" w:rsidP="00C60495">
            <w:pPr>
              <w:spacing w:after="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3C12EE" w14:textId="77777777" w:rsidR="00D76901" w:rsidRPr="00225D91" w:rsidRDefault="00D76901" w:rsidP="00C60495">
            <w:pPr>
              <w:spacing w:after="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AF10ED"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Acțiunea sprijină obiectivul privind atenuarea schimbărilor climatice cu un coeficient de 100 %, fiind astfel considerată conformă cu principiul DNSH în ceea ce privește obiectivul menționat.</w:t>
            </w:r>
          </w:p>
          <w:p w14:paraId="05290D1F"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Infrastructura pentru combustibili alternativi, așa cum sunt definiți în Directiva 2014/94/UE și Legea nr. 34 din 27 martie 2017 privind instalarea infrastructurii pentru combustibili alternativi, contribuie la decarbonizarea transportului rutier </w:t>
            </w:r>
            <w:r w:rsidRPr="00225D91">
              <w:rPr>
                <w:color w:val="000000" w:themeColor="text1"/>
                <w:lang w:val="ro-RO"/>
              </w:rPr>
              <w:t>în scopul de a menține creșterea temperaturii globale sub 2°C, urmărind în același timp obiectivul de 1,5°C așa cum este înscris în Acordul de la Paris</w:t>
            </w:r>
            <w:r w:rsidRPr="00225D91">
              <w:rPr>
                <w:rFonts w:cstheme="minorHAnsi"/>
                <w:color w:val="000000" w:themeColor="text1"/>
                <w:lang w:val="ro-RO"/>
              </w:rPr>
              <w:t xml:space="preserve">. </w:t>
            </w:r>
          </w:p>
          <w:p w14:paraId="12E91A82" w14:textId="77777777" w:rsidR="00D76901" w:rsidRPr="00225D91" w:rsidRDefault="00D76901" w:rsidP="00C60495">
            <w:pPr>
              <w:spacing w:after="120" w:line="240" w:lineRule="auto"/>
              <w:jc w:val="both"/>
              <w:rPr>
                <w:rFonts w:cstheme="minorHAnsi"/>
                <w:color w:val="000000" w:themeColor="text1"/>
                <w:lang w:val="ro-RO"/>
              </w:rPr>
            </w:pPr>
            <w:r w:rsidRPr="00225D91">
              <w:rPr>
                <w:color w:val="000000" w:themeColor="text1"/>
                <w:lang w:val="ro-RO"/>
              </w:rPr>
              <w:t xml:space="preserve">În Acordul de la Paris, guvernele au convenit să țintească o limită a încălzirii de 1,5°C și să acționeze în consecință, cu obiective și planuri naționale care urmează să fie revizuite o dată la cinci ani. În 2018, elita oamenilor de știință din întreaga lume a oferit guvernelor informații și mai clare privind obiectivul, printr-un </w:t>
            </w:r>
            <w:hyperlink r:id="rId13" w:history="1">
              <w:r w:rsidRPr="00225D91">
                <w:rPr>
                  <w:color w:val="000000" w:themeColor="text1"/>
                  <w:u w:val="single"/>
                  <w:lang w:val="ro-RO"/>
                </w:rPr>
                <w:t>raport special al IPCC</w:t>
              </w:r>
            </w:hyperlink>
            <w:r w:rsidRPr="00225D91">
              <w:rPr>
                <w:color w:val="000000" w:themeColor="text1"/>
                <w:lang w:val="ro-RO"/>
              </w:rPr>
              <w:t>, și a stabilit punctele de reper globale pentru o acțiune eficientă: până în 2030, emisiile globale de CO</w:t>
            </w:r>
            <w:r w:rsidRPr="00225D91">
              <w:rPr>
                <w:color w:val="000000" w:themeColor="text1"/>
                <w:vertAlign w:val="subscript"/>
                <w:lang w:val="ro-RO"/>
              </w:rPr>
              <w:t>2</w:t>
            </w:r>
            <w:r w:rsidRPr="00225D91">
              <w:rPr>
                <w:color w:val="000000" w:themeColor="text1"/>
                <w:lang w:val="ro-RO"/>
              </w:rPr>
              <w:t xml:space="preserve"> ar trebui înjumătățite, iar cel târziu la mijlocul secolului, aduse până la un nivel net zero, cu reduceri substanțiale ale valorilor altor gaze din toate sectoarele</w:t>
            </w:r>
          </w:p>
          <w:p w14:paraId="13AAA23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Pentru atingerea acestor ținte, </w:t>
            </w:r>
            <w:r w:rsidRPr="00225D91">
              <w:rPr>
                <w:color w:val="000000" w:themeColor="text1"/>
                <w:lang w:val="ro-RO"/>
              </w:rPr>
              <w:t>transportul rutier trebuie atingă nivelul zero de emisii nete până în 2050 cel târziu</w:t>
            </w:r>
            <w:r w:rsidRPr="00225D91">
              <w:rPr>
                <w:rFonts w:cstheme="minorHAnsi"/>
                <w:color w:val="000000" w:themeColor="text1"/>
                <w:lang w:val="ro-RO"/>
              </w:rPr>
              <w:t xml:space="preserve"> și, ca atare, investiția în infrastructura pentru combustibili alternativi poate fi considerată o investiție necesară pentru a permite trecerea la o economie neutră din punct de vedere climatic.</w:t>
            </w:r>
            <w:r w:rsidRPr="00225D91">
              <w:rPr>
                <w:color w:val="000000" w:themeColor="text1"/>
                <w:lang w:val="ro-RO"/>
              </w:rPr>
              <w:t xml:space="preserve"> </w:t>
            </w:r>
          </w:p>
        </w:tc>
      </w:tr>
      <w:tr w:rsidR="00D76901" w:rsidRPr="00225D91" w14:paraId="56080FF7" w14:textId="77777777" w:rsidTr="00C60495">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3DE404"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1432C"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5AC108"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C25C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propusă nu duce la creșterea efectului negativ al climatului actual și al climatului preconizat în viitor asupra activității în sine, asupra naturii sau asupra activelor. </w:t>
            </w:r>
          </w:p>
          <w:p w14:paraId="4531FCEA"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Acțiunea vizează reducerea emisiilor GES pe termen lung ceea ce înseamnă atenuarea efectului negativ al climatului actual și viitor, respectiv al efectelor insulelor de căldură urbane corelate cu valurile de căldură din ce în ce mai frecvente și mai intense, îmbunătățirea sănătății, a bunăstării și a calității vieții în general.</w:t>
            </w:r>
          </w:p>
          <w:p w14:paraId="29C06AB6"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Pentru activitățile unde este aplicabil, se vor efectua analize de risc climatic și de vulnerabilitate, iar soluțiile de adaptare rezultate ulterior derulării acestor analize vor fi implementate la nivelul măsurilor aferente investiției.</w:t>
            </w:r>
          </w:p>
          <w:p w14:paraId="55CA8974" w14:textId="77777777" w:rsidR="00D76901" w:rsidRPr="00225D91" w:rsidRDefault="00D76901" w:rsidP="00C60495">
            <w:pPr>
              <w:spacing w:after="0" w:line="240" w:lineRule="auto"/>
              <w:jc w:val="both"/>
              <w:rPr>
                <w:rFonts w:cstheme="minorHAnsi"/>
                <w:color w:val="000000" w:themeColor="text1"/>
                <w:lang w:val="ro-RO"/>
              </w:rPr>
            </w:pPr>
            <w:r w:rsidRPr="00225D91">
              <w:rPr>
                <w:color w:val="000000" w:themeColor="text1"/>
                <w:lang w:val="ro-RO"/>
              </w:rPr>
              <w:t>Infrastructura de încărcare electrică promovează electrificarea și, ca atare, poate fi considerată o investiție necesară pentru a permite trecerea la o economie eficace neutră din punct de vedere climatic.</w:t>
            </w:r>
          </w:p>
        </w:tc>
      </w:tr>
      <w:tr w:rsidR="00D76901" w:rsidRPr="00225D91" w14:paraId="58FB76BD" w14:textId="77777777" w:rsidTr="00C60495">
        <w:trPr>
          <w:trHeight w:val="69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954FE"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1E5B15"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9010E"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A5A6A" w14:textId="77777777" w:rsidR="00D76901" w:rsidRPr="00225D91" w:rsidRDefault="00D76901" w:rsidP="00C60495">
            <w:pPr>
              <w:autoSpaceDE w:val="0"/>
              <w:autoSpaceDN w:val="0"/>
              <w:adjustRightInd w:val="0"/>
              <w:spacing w:after="0" w:line="240" w:lineRule="auto"/>
              <w:jc w:val="both"/>
              <w:rPr>
                <w:rFonts w:cstheme="minorHAnsi"/>
                <w:color w:val="000000" w:themeColor="text1"/>
                <w:lang w:val="ro-RO"/>
              </w:rPr>
            </w:pPr>
          </w:p>
        </w:tc>
      </w:tr>
      <w:tr w:rsidR="00D76901" w:rsidRPr="00225D91" w14:paraId="2965BEEC" w14:textId="77777777" w:rsidTr="00C60495">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070F85"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EB3982"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0A020D"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D6DB0"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4FD11008" w14:textId="77777777" w:rsidTr="00C60495">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5A303D"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F95919"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BCBC1"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248361"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241F9D0E" w14:textId="77777777" w:rsidTr="00C60495">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60DD0C"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0CDC8A"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758966"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50438"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bl>
    <w:p w14:paraId="6BD8EB37" w14:textId="77777777" w:rsidR="00D76901" w:rsidRPr="00225D91" w:rsidRDefault="00D76901" w:rsidP="00D76901">
      <w:pPr>
        <w:spacing w:after="120" w:line="240" w:lineRule="auto"/>
        <w:ind w:left="48"/>
        <w:jc w:val="both"/>
        <w:rPr>
          <w:rFonts w:cstheme="minorHAnsi"/>
          <w:b/>
          <w:bCs/>
          <w:color w:val="000000" w:themeColor="text1"/>
          <w:lang w:val="ro-RO"/>
        </w:rPr>
      </w:pPr>
    </w:p>
    <w:p w14:paraId="7BC4819B" w14:textId="77777777" w:rsidR="00D76901" w:rsidRPr="00225D91" w:rsidRDefault="00D76901" w:rsidP="00D76901">
      <w:pPr>
        <w:spacing w:after="120" w:line="240" w:lineRule="auto"/>
        <w:jc w:val="both"/>
        <w:rPr>
          <w:rFonts w:eastAsia="Arial" w:cstheme="minorHAnsi"/>
          <w:b/>
          <w:color w:val="000000" w:themeColor="text1"/>
          <w:lang w:val="ro-RO"/>
        </w:rPr>
      </w:pPr>
      <w:bookmarkStart w:id="6" w:name="_Hlk93414923"/>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56D3AD5F" w14:textId="77777777" w:rsidTr="00C60495">
        <w:trPr>
          <w:tblHeader/>
        </w:trPr>
        <w:tc>
          <w:tcPr>
            <w:tcW w:w="2405" w:type="dxa"/>
            <w:shd w:val="clear" w:color="auto" w:fill="D9D9D9"/>
            <w:tcMar>
              <w:top w:w="100" w:type="dxa"/>
              <w:left w:w="100" w:type="dxa"/>
              <w:bottom w:w="100" w:type="dxa"/>
              <w:right w:w="100" w:type="dxa"/>
            </w:tcMar>
          </w:tcPr>
          <w:bookmarkEnd w:id="6"/>
          <w:p w14:paraId="3CAD156A"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571B51F5"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4E2404A9"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164CE17B" w14:textId="77777777" w:rsidTr="00C60495">
        <w:tc>
          <w:tcPr>
            <w:tcW w:w="2405" w:type="dxa"/>
            <w:shd w:val="clear" w:color="auto" w:fill="auto"/>
            <w:tcMar>
              <w:top w:w="100" w:type="dxa"/>
              <w:left w:w="100" w:type="dxa"/>
              <w:bottom w:w="100" w:type="dxa"/>
              <w:right w:w="100" w:type="dxa"/>
            </w:tcMar>
          </w:tcPr>
          <w:p w14:paraId="11AEF785"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005A7346"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lastRenderedPageBreak/>
              <w:t xml:space="preserve">- Se preconizează că măsura va fi nocivă pentru: </w:t>
            </w:r>
          </w:p>
          <w:p w14:paraId="2905029F" w14:textId="77777777" w:rsidR="00D76901" w:rsidRPr="00225D91" w:rsidRDefault="00D76901" w:rsidP="00C60495">
            <w:pPr>
              <w:numPr>
                <w:ilvl w:val="0"/>
                <w:numId w:val="30"/>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starea bună sau pentru potențialul ecologic bun al corpurilor de apă, inclusiv al apelor de suprafață și subterane sau </w:t>
            </w:r>
          </w:p>
          <w:p w14:paraId="40425E76" w14:textId="77777777" w:rsidR="00D76901" w:rsidRPr="00225D91" w:rsidRDefault="00D76901" w:rsidP="00C60495">
            <w:pPr>
              <w:numPr>
                <w:ilvl w:val="0"/>
                <w:numId w:val="30"/>
              </w:numPr>
              <w:spacing w:after="0" w:line="240" w:lineRule="auto"/>
              <w:ind w:left="340" w:hanging="170"/>
              <w:contextualSpacing/>
              <w:jc w:val="both"/>
              <w:rPr>
                <w:rFonts w:eastAsia="Arial"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4D2EAEC8"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12F4074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36C8C3E1"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Nu sunt identificate riscuri de degradare a mediului legate de protejarea calității apei și de stresul hidric, deoarece nu sunt instalate accesorii pentru instalația de apă sau dispozitive consumatoare de apă.</w:t>
            </w:r>
          </w:p>
          <w:p w14:paraId="4F0F5D56" w14:textId="77777777" w:rsidR="00D76901" w:rsidRPr="00225D91" w:rsidRDefault="00D76901" w:rsidP="00C60495">
            <w:pPr>
              <w:spacing w:after="120" w:line="240" w:lineRule="auto"/>
              <w:jc w:val="both"/>
              <w:rPr>
                <w:rFonts w:cstheme="minorHAnsi"/>
                <w:bCs/>
                <w:color w:val="000000" w:themeColor="text1"/>
                <w:lang w:val="ro-RO"/>
              </w:rPr>
            </w:pPr>
            <w:r w:rsidRPr="00225D91">
              <w:rPr>
                <w:rFonts w:cstheme="minorHAnsi"/>
                <w:color w:val="000000" w:themeColor="text1"/>
                <w:lang w:val="ro-RO"/>
              </w:rPr>
              <w:t xml:space="preserve">Evaluarea impactului asupra corpurilor de apă, cu respectarea prevederilor Articolului 2, punctele (22) și (23), din Regulamentul (UE) 2020/852, în conformitate cu prevederile Directivei-Cadru Apa și măsurile ce se impun pentru protejarea calității apei și evitarea stresului hidric, sunt luate în considerare la nivelul fiecărui proiect în parte. </w:t>
            </w:r>
          </w:p>
          <w:p w14:paraId="1B7C9AD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Nu sunt propuse intervenții asupra apelor marine.</w:t>
            </w:r>
          </w:p>
        </w:tc>
      </w:tr>
      <w:tr w:rsidR="00D76901" w:rsidRPr="00225D91" w14:paraId="45C7512C" w14:textId="77777777" w:rsidTr="00C60495">
        <w:tc>
          <w:tcPr>
            <w:tcW w:w="2405" w:type="dxa"/>
            <w:shd w:val="clear" w:color="auto" w:fill="auto"/>
            <w:tcMar>
              <w:top w:w="100" w:type="dxa"/>
              <w:left w:w="100" w:type="dxa"/>
              <w:bottom w:w="100" w:type="dxa"/>
              <w:right w:w="100" w:type="dxa"/>
            </w:tcMar>
          </w:tcPr>
          <w:p w14:paraId="1E72E814"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r w:rsidRPr="00225D91">
              <w:rPr>
                <w:rFonts w:cstheme="minorHAnsi"/>
                <w:color w:val="000000" w:themeColor="text1"/>
                <w:lang w:val="ro-RO"/>
              </w:rPr>
              <w:t>:</w:t>
            </w:r>
          </w:p>
          <w:p w14:paraId="393E0A2D"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1C19420F" w14:textId="77777777" w:rsidR="00D76901" w:rsidRPr="00225D91" w:rsidRDefault="00D76901" w:rsidP="00C60495">
            <w:pPr>
              <w:numPr>
                <w:ilvl w:val="0"/>
                <w:numId w:val="31"/>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1007E789" w14:textId="77777777" w:rsidR="00D76901" w:rsidRPr="00225D91" w:rsidRDefault="00D76901" w:rsidP="00C60495">
            <w:pPr>
              <w:numPr>
                <w:ilvl w:val="0"/>
                <w:numId w:val="31"/>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1A4A1B15" w14:textId="77777777" w:rsidR="00D76901" w:rsidRPr="00225D91" w:rsidRDefault="00D76901" w:rsidP="00C60495">
            <w:pPr>
              <w:numPr>
                <w:ilvl w:val="0"/>
                <w:numId w:val="31"/>
              </w:numPr>
              <w:spacing w:after="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cauza prejudicii semnificative și pe termen lung mediului în ceea ce </w:t>
            </w:r>
            <w:r w:rsidRPr="00225D91">
              <w:rPr>
                <w:rFonts w:cstheme="minorHAnsi"/>
                <w:color w:val="000000" w:themeColor="text1"/>
                <w:lang w:val="ro-RO"/>
              </w:rPr>
              <w:lastRenderedPageBreak/>
              <w:t>privește economia circulară?</w:t>
            </w:r>
          </w:p>
        </w:tc>
        <w:tc>
          <w:tcPr>
            <w:tcW w:w="567" w:type="dxa"/>
            <w:shd w:val="clear" w:color="auto" w:fill="auto"/>
            <w:tcMar>
              <w:top w:w="100" w:type="dxa"/>
              <w:left w:w="100" w:type="dxa"/>
              <w:bottom w:w="100" w:type="dxa"/>
              <w:right w:w="100" w:type="dxa"/>
            </w:tcMar>
            <w:vAlign w:val="center"/>
          </w:tcPr>
          <w:p w14:paraId="27FDC3D4"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4D4E75A1" w14:textId="77777777" w:rsidR="00D76901" w:rsidRPr="00225D91" w:rsidRDefault="00D76901" w:rsidP="00C60495">
            <w:pPr>
              <w:spacing w:before="120" w:after="0" w:line="240" w:lineRule="auto"/>
              <w:jc w:val="both"/>
              <w:rPr>
                <w:color w:val="000000" w:themeColor="text1"/>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 ș</w:t>
            </w:r>
            <w:r w:rsidRPr="00225D91">
              <w:rPr>
                <w:color w:val="000000" w:themeColor="text1"/>
                <w:lang w:val="ro-RO"/>
              </w:rPr>
              <w:t>i nici la ineficiențe în ceea ce privește utilizarea durabilă a resurselor naturale și economia circulară.</w:t>
            </w:r>
          </w:p>
          <w:p w14:paraId="5603849E"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2008/98/CE, modificată prin Directiva (UE) 2018/851</w:t>
            </w:r>
            <w:r w:rsidRPr="00225D91">
              <w:rPr>
                <w:rFonts w:cstheme="minorHAnsi"/>
                <w:color w:val="000000" w:themeColor="text1"/>
                <w:lang w:val="ro-RO"/>
              </w:rPr>
              <w:t xml:space="preserve">. </w:t>
            </w:r>
          </w:p>
          <w:p w14:paraId="60038726"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La nivelul fiecărui proiect dezvoltat din acțiunea propusă prin program, în toate etapele unui proiectului, se va ţine evidenţa gestiunii deşeurilor conform legislației europene și naționale în vigoare. </w:t>
            </w:r>
          </w:p>
          <w:p w14:paraId="0264B046"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În toate etapele proiectului, se va ține seama ca activitățile să nu presupună utilizarea unor categorii de materiale care să poată fi încadrate în categoria substanțelor toxice și periculoase.</w:t>
            </w:r>
          </w:p>
          <w:p w14:paraId="6BCB1D62"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se va urmări sortarea pentru reutilizare, reciclare și alte operațiuni de valorificare materială, inclusiv operațiuni de umplere care utilizează deșeuri pentru a înlocui alte materiale, în conformitate cu ierarhia deșeurilor și cu Protocolul UE de gestionare a deșeurilor.</w:t>
            </w:r>
          </w:p>
          <w:p w14:paraId="6A331C08"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Deşeurile rezultate vor fi colectate selectiv în funcţie de caracteristicile lor, transportate în depozite autorizate sau predate unor operatori economici autorizați în scopul valorificării lor. Se va urmări ca deşeurile care ar putea fi generate ca urmare a acțiunii propuse, în toate etapele, să fie depozitate temporar doar pe suprafeţe special amenajate în acest sens. </w:t>
            </w:r>
          </w:p>
        </w:tc>
      </w:tr>
      <w:tr w:rsidR="00D76901" w:rsidRPr="00225D91" w14:paraId="36B0B96F" w14:textId="77777777" w:rsidTr="00C60495">
        <w:tc>
          <w:tcPr>
            <w:tcW w:w="2405" w:type="dxa"/>
            <w:shd w:val="clear" w:color="auto" w:fill="auto"/>
            <w:tcMar>
              <w:top w:w="100" w:type="dxa"/>
              <w:left w:w="100" w:type="dxa"/>
              <w:bottom w:w="100" w:type="dxa"/>
              <w:right w:w="100" w:type="dxa"/>
            </w:tcMar>
          </w:tcPr>
          <w:p w14:paraId="0A81DEE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Prevenirea și controlul poluării</w:t>
            </w:r>
            <w:r w:rsidRPr="00225D91">
              <w:rPr>
                <w:rFonts w:cstheme="minorHAnsi"/>
                <w:color w:val="000000" w:themeColor="text1"/>
                <w:lang w:val="ro-RO"/>
              </w:rPr>
              <w:t>.</w:t>
            </w:r>
          </w:p>
          <w:p w14:paraId="3350F63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4401B16F"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1000BDED"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shd w:val="clear" w:color="auto" w:fill="FFFFFF"/>
                <w:lang w:val="ro-RO"/>
              </w:rPr>
              <w:t xml:space="preserve">În perioada execuției este posibil să fie generate și alte emisii de poluanți, </w:t>
            </w:r>
            <w:r w:rsidRPr="00225D91">
              <w:rPr>
                <w:rFonts w:cstheme="minorHAnsi"/>
                <w:color w:val="000000" w:themeColor="text1"/>
                <w:lang w:val="ro-RO"/>
              </w:rPr>
              <w:t xml:space="preserve">dar se va asigura minimizarea impactului acestor emisii prin măsuri de protecție. De asemenea, se vor respecta condiţiile impuse în Acordurile de Mediu emise pentru fiecare proiect în parte, dar și recomandările în urma desfășurării evaluării strategice de mediu. </w:t>
            </w:r>
          </w:p>
          <w:p w14:paraId="0782F555"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Dacă va fi cazul, măsurile de protecție vor fi concepute astfel încât să se asigure că activitățile de construcție şi exploatare nu generează un impact semnificativ asupra factorilor de mediu aer, apă, sol. De exemplu, se vor urmări măsuri precum: </w:t>
            </w:r>
          </w:p>
          <w:p w14:paraId="460A7540"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1A40FB02"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în conformitate cu </w:t>
            </w:r>
            <w:r w:rsidRPr="00225D91">
              <w:rPr>
                <w:rFonts w:cstheme="minorHAnsi"/>
                <w:color w:val="000000" w:themeColor="text1"/>
                <w:shd w:val="clear" w:color="auto" w:fill="FFFFFF"/>
                <w:lang w:val="ro-RO"/>
              </w:rPr>
              <w:t>Directiva 1999/13/EC privind reducerea emisiilor de compuși organici volatile, cu amendamentele ulterioare, și Hotărârea Guvernului nr. 699/2003 privind stabilirea unor măsuri pentru reducerea emisiilor de compuși organici volatili</w:t>
            </w:r>
            <w:r w:rsidRPr="00225D91">
              <w:rPr>
                <w:rFonts w:cstheme="minorHAnsi"/>
                <w:color w:val="000000" w:themeColor="text1"/>
                <w:lang w:val="ro-RO"/>
              </w:rPr>
              <w:t xml:space="preserve">; </w:t>
            </w:r>
          </w:p>
          <w:p w14:paraId="49EA3EA3"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marcarea cu bariere a organizării de șantier pentru a nu afecta şi alte suprafeţe în afara celor necesare, stabilite prin proiect;</w:t>
            </w:r>
          </w:p>
          <w:p w14:paraId="3A71D4EC"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prevenirea eroziunilor şi a transportului sedimentelor din zonele de construcţii, inclusiv drumuri, în cursurile de apă; </w:t>
            </w:r>
          </w:p>
          <w:p w14:paraId="3C02362E"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3BE55163"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va urmări derularea tuturor lucrărilor astfel încât să se prevină eventualele contaminări ale zonei, datorate scurgerii accidentale de combustibili sau lubrifianţi de la echipamentele/utilajele utilizate la lucrări (în cazul poluării accidentale se va interveni imediat cu substanţe absorbante/neutralizatoare, iar defecţiunile mijloacelor de transport și/sau utilajelor vor fi remediate în unităţi de service specializate);</w:t>
            </w:r>
          </w:p>
          <w:p w14:paraId="67701229"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depozitele de sol fertil și de pământ rezultate se vor amplasa în imediata apropiere a zonelor de lucru de la care provin, fără afectarea terenurilor adiacente; </w:t>
            </w:r>
          </w:p>
          <w:p w14:paraId="5175AEDF"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înălțimea maximă de depozitare va asigura stabilitatea depozitului de sol excavat; </w:t>
            </w:r>
          </w:p>
          <w:p w14:paraId="2AC28425"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limitarea, acolo unde este posibil, a numărului de treceri ale vehiculelor pe drumurile neasfaltate, în special în zonele cu sol sensibil sau pe pante abrupte; </w:t>
            </w:r>
          </w:p>
          <w:p w14:paraId="03543ED6"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color w:val="000000" w:themeColor="text1"/>
                <w:lang w:val="ro-RO"/>
              </w:rPr>
              <w:t>se iau măsuri de reducere a zgomotului, a prafului și a emisiilor poluante în timpul lucrărilor;</w:t>
            </w:r>
          </w:p>
          <w:p w14:paraId="51FB3E7B" w14:textId="77777777" w:rsidR="00D76901" w:rsidRPr="00225D91" w:rsidRDefault="00D76901" w:rsidP="00C60495">
            <w:pPr>
              <w:numPr>
                <w:ilvl w:val="0"/>
                <w:numId w:val="37"/>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lastRenderedPageBreak/>
              <w:t>după realizarea lucrărilor aferente proiectului, vor fi întreprinse lucrări de refacere a amplasamentului.</w:t>
            </w:r>
          </w:p>
          <w:p w14:paraId="2E98CB01" w14:textId="77777777" w:rsidR="00D76901" w:rsidRPr="00225D91" w:rsidRDefault="00D76901" w:rsidP="00C60495">
            <w:pPr>
              <w:tabs>
                <w:tab w:val="left" w:pos="284"/>
              </w:tabs>
              <w:spacing w:after="120" w:line="240" w:lineRule="auto"/>
              <w:contextualSpacing/>
              <w:jc w:val="both"/>
              <w:rPr>
                <w:rFonts w:cstheme="minorHAnsi"/>
                <w:color w:val="000000" w:themeColor="text1"/>
                <w:lang w:val="ro-RO"/>
              </w:rPr>
            </w:pPr>
            <w:r w:rsidRPr="00225D91">
              <w:rPr>
                <w:rFonts w:cstheme="minorHAnsi"/>
                <w:color w:val="000000" w:themeColor="text1"/>
                <w:lang w:val="ro-RO"/>
              </w:rPr>
              <w:t>Infrastructura combustibililor alternativi care deservește transportul public poate contribui (indirect) la reducerea poluării aerului fiind necesară pentru a maximiza beneficiile materialului rulant curat.</w:t>
            </w:r>
          </w:p>
        </w:tc>
      </w:tr>
      <w:tr w:rsidR="00D76901" w:rsidRPr="00225D91" w14:paraId="272B6018" w14:textId="77777777" w:rsidTr="00C60495">
        <w:tc>
          <w:tcPr>
            <w:tcW w:w="2405" w:type="dxa"/>
            <w:shd w:val="clear" w:color="auto" w:fill="auto"/>
            <w:tcMar>
              <w:top w:w="100" w:type="dxa"/>
              <w:left w:w="100" w:type="dxa"/>
              <w:bottom w:w="100" w:type="dxa"/>
              <w:right w:w="100" w:type="dxa"/>
            </w:tcMar>
          </w:tcPr>
          <w:p w14:paraId="34C6A986"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Protecția și refacerea biodiversității și a ecosistemelor</w:t>
            </w:r>
            <w:r w:rsidRPr="00225D91">
              <w:rPr>
                <w:rFonts w:cstheme="minorHAnsi"/>
                <w:color w:val="000000" w:themeColor="text1"/>
                <w:lang w:val="ro-RO"/>
              </w:rPr>
              <w:t>.</w:t>
            </w:r>
          </w:p>
          <w:p w14:paraId="4462371F"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w:t>
            </w:r>
          </w:p>
          <w:p w14:paraId="06E97802" w14:textId="77777777" w:rsidR="00D76901" w:rsidRPr="00225D91" w:rsidRDefault="00D76901" w:rsidP="00C60495">
            <w:pPr>
              <w:numPr>
                <w:ilvl w:val="0"/>
                <w:numId w:val="32"/>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nocivă în mod semnificativ pentru condiția bună și reziliența ecosistemelor sau </w:t>
            </w:r>
          </w:p>
          <w:p w14:paraId="45AD8CBD" w14:textId="77777777" w:rsidR="00D76901" w:rsidRPr="00225D91" w:rsidRDefault="00D76901" w:rsidP="00C60495">
            <w:pPr>
              <w:numPr>
                <w:ilvl w:val="0"/>
                <w:numId w:val="32"/>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 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vAlign w:val="center"/>
          </w:tcPr>
          <w:p w14:paraId="2DFD085A"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5F36286E"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Acțiunea nu este nocivă în mod semnificativ pentru condiția bună a ecosistemelor și nici pentru stadiul de conservare a habitatelor și a speciilor.</w:t>
            </w:r>
          </w:p>
          <w:p w14:paraId="3BB9E598"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Sunt prevăzute măsuri pentru prevenirea, reducerea sau eliminarea potenţialului impact al proiectelor propuse asupra componentelor biodiversităţii precum:</w:t>
            </w:r>
          </w:p>
          <w:p w14:paraId="65A9C5B1"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lucrările vor respecta strict perimetrul stabilit al proiectelor;</w:t>
            </w:r>
          </w:p>
          <w:p w14:paraId="3D121076"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respecta toate condițiile și măsurile de protecția mediului (inclusiv privind termenele de execuţie a lucrărilor) stabilite de autorităţile pentru protecția mediului și în documentele existente sau emise în urma parcurgerii procedurilor de mediu aferente (acord de mediu, EA, RIM etc.);</w:t>
            </w:r>
          </w:p>
          <w:p w14:paraId="790E4DB0"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nu se vor realiza organizări de șantier, depozite de materiale, gropi de împrumut etc. în perimetrul siturilor Natura 2000 sau în apropierea limitelor acestora;</w:t>
            </w:r>
          </w:p>
          <w:p w14:paraId="34C75C70"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lua măsuri concrete pentru împiedicarea scurgerilor accidentale de motorină, ulei sau alte substanțe periculoase/ poluante în apă sau pe sol;</w:t>
            </w:r>
          </w:p>
          <w:p w14:paraId="5F320622"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activităţile pe fronturile de lucru vor fi întrerupte în timpul nopţii, pentru a nu deranja activităţile fiziologice nocturne ale speciilor;</w:t>
            </w:r>
          </w:p>
          <w:p w14:paraId="1D223134"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interzicerea oricărei forme de recoltare, capturare, ucidere, vătămare a eventualelor specii de faună aflate în mediul lor natural;</w:t>
            </w:r>
          </w:p>
          <w:p w14:paraId="43C64C1E"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monitorizarea calităţii factorilor de mediu şi a componentelor de biodiversitate atât în perioada de execuţie, cât și în perioada de exploatare.</w:t>
            </w:r>
          </w:p>
          <w:p w14:paraId="2962E587" w14:textId="77777777" w:rsidR="00D76901" w:rsidRPr="00225D91" w:rsidRDefault="00D76901" w:rsidP="00C60495">
            <w:pPr>
              <w:tabs>
                <w:tab w:val="left" w:pos="284"/>
              </w:tabs>
              <w:spacing w:before="120" w:after="120" w:line="240" w:lineRule="auto"/>
              <w:jc w:val="both"/>
              <w:rPr>
                <w:rFonts w:cstheme="minorHAnsi"/>
                <w:color w:val="000000" w:themeColor="text1"/>
                <w:lang w:val="ro-RO"/>
              </w:rPr>
            </w:pPr>
            <w:r w:rsidRPr="00225D91">
              <w:rPr>
                <w:rFonts w:cstheme="minorHAnsi"/>
                <w:color w:val="000000" w:themeColor="text1"/>
                <w:lang w:val="ro-RO"/>
              </w:rPr>
              <w:t>Aceste acțiuni vor fi în acord cu Planurile de management ale ariilor naturale protejate.</w:t>
            </w:r>
          </w:p>
          <w:p w14:paraId="520C4296" w14:textId="77777777" w:rsidR="00D76901" w:rsidRPr="00225D91" w:rsidRDefault="00D76901" w:rsidP="00C60495">
            <w:pPr>
              <w:tabs>
                <w:tab w:val="left" w:pos="284"/>
              </w:tabs>
              <w:spacing w:before="120" w:after="120" w:line="240" w:lineRule="auto"/>
              <w:jc w:val="both"/>
              <w:rPr>
                <w:rFonts w:cstheme="minorHAnsi"/>
                <w:color w:val="000000" w:themeColor="text1"/>
                <w:lang w:val="ro-RO"/>
              </w:rPr>
            </w:pPr>
            <w:r w:rsidRPr="00225D91">
              <w:rPr>
                <w:rFonts w:cstheme="minorHAnsi"/>
                <w:color w:val="000000" w:themeColor="text1"/>
                <w:lang w:val="ro-RO"/>
              </w:rPr>
              <w:t>De asemenea, măsurile întreprinse sunt în concordanță cu Strategia UE privind biodiversitatea pentru anul 2030.</w:t>
            </w:r>
          </w:p>
          <w:p w14:paraId="3B634677"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Acțiunea nu prezintă potențial impact negativ asupra speciilor și habitatelor prezente în siturile Natura 2000, în conformitate cu O.U.G nr.57/ 2007, prevederile Directivei 2009/147/CE</w:t>
            </w:r>
            <w:r w:rsidRPr="00225D91">
              <w:rPr>
                <w:rFonts w:ascii="Times New Roman" w:hAnsi="Times New Roman" w:cs="Times New Roman"/>
                <w:color w:val="000000" w:themeColor="text1"/>
                <w:lang w:val="ro-RO"/>
              </w:rPr>
              <w:t xml:space="preserve"> </w:t>
            </w:r>
            <w:r w:rsidRPr="00225D91">
              <w:rPr>
                <w:rFonts w:cstheme="minorHAnsi"/>
                <w:color w:val="000000" w:themeColor="text1"/>
                <w:lang w:val="ro-RO"/>
              </w:rPr>
              <w:t xml:space="preserve">privind conservarea păsărilor sălbatice și ale Directivei 92/43/CEE privind conservarea habitatelor naturale și a speciilor de floră și faună sălbatice. </w:t>
            </w:r>
          </w:p>
          <w:p w14:paraId="6A931221"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De asemenea, a fost parcursă procedura de evaluare adecvată pentru POR Sud-Vest Oltenia 2021-2027 în urma căreia s-a decis că programul nu este susceptibil a avea impact negativ semnificativ asupra ariilor naturale protejate.</w:t>
            </w:r>
          </w:p>
        </w:tc>
      </w:tr>
    </w:tbl>
    <w:p w14:paraId="461245F8" w14:textId="77777777" w:rsidR="00D76901" w:rsidRPr="00225D91" w:rsidRDefault="00D76901" w:rsidP="00D76901">
      <w:pPr>
        <w:spacing w:after="120" w:line="240" w:lineRule="auto"/>
        <w:ind w:left="48"/>
        <w:jc w:val="both"/>
        <w:rPr>
          <w:rFonts w:cstheme="minorHAnsi"/>
          <w:b/>
          <w:bCs/>
          <w:color w:val="000000" w:themeColor="text1"/>
          <w:lang w:val="ro-RO"/>
        </w:rPr>
      </w:pPr>
    </w:p>
    <w:p w14:paraId="46131F59" w14:textId="77777777" w:rsidR="00D76901" w:rsidRPr="00225D91" w:rsidRDefault="00D76901" w:rsidP="00D76901">
      <w:pPr>
        <w:spacing w:after="120" w:line="276" w:lineRule="auto"/>
        <w:jc w:val="both"/>
        <w:rPr>
          <w:rFonts w:cstheme="minorHAnsi"/>
          <w:b/>
          <w:bCs/>
          <w:color w:val="000000" w:themeColor="text1"/>
          <w:lang w:val="ro-RO"/>
        </w:rPr>
      </w:pPr>
      <w:r w:rsidRPr="00225D91">
        <w:rPr>
          <w:rFonts w:cstheme="minorHAnsi"/>
          <w:b/>
          <w:bCs/>
          <w:color w:val="000000" w:themeColor="text1"/>
          <w:lang w:val="ro-RO"/>
        </w:rPr>
        <w:lastRenderedPageBreak/>
        <w:t xml:space="preserve">e) Realizarea de sisteme de tip park and ride în afara centrelor orașelor, integrate cu transportul public </w:t>
      </w:r>
    </w:p>
    <w:p w14:paraId="66A67485" w14:textId="77777777" w:rsidR="00D76901" w:rsidRPr="00225D91" w:rsidRDefault="00D76901" w:rsidP="00D76901">
      <w:pPr>
        <w:spacing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codul de intervenție </w:t>
      </w:r>
      <w:r w:rsidRPr="00225D91">
        <w:rPr>
          <w:rFonts w:cstheme="minorHAnsi"/>
          <w:b/>
          <w:color w:val="000000" w:themeColor="text1"/>
          <w:shd w:val="clear" w:color="auto" w:fill="FFFFFF"/>
          <w:lang w:val="ro-RO"/>
        </w:rPr>
        <w:t>081</w:t>
      </w:r>
      <w:r w:rsidRPr="00225D91">
        <w:rPr>
          <w:rFonts w:cstheme="minorHAnsi"/>
          <w:bCs/>
          <w:color w:val="000000" w:themeColor="text1"/>
          <w:shd w:val="clear" w:color="auto" w:fill="FFFFFF"/>
          <w:lang w:val="ro-RO"/>
        </w:rPr>
        <w:t xml:space="preserve"> - </w:t>
      </w:r>
      <w:r w:rsidRPr="00225D91">
        <w:rPr>
          <w:rFonts w:cstheme="minorHAnsi"/>
          <w:bCs/>
          <w:color w:val="000000" w:themeColor="text1"/>
          <w:lang w:val="ro-RO"/>
        </w:rPr>
        <w:t>Infrastructuri de transport urban curate având o contribuție la obiectivele schimbărilor climatice de 100%.</w:t>
      </w:r>
    </w:p>
    <w:p w14:paraId="1AD0EE55"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5C53E874"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0C3C5CA2" w14:textId="77777777" w:rsidTr="00C60495">
        <w:trPr>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A097F1D"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95E2E42"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D21990E"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CF98A52"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68B1341D"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A7B9C"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24D175" w14:textId="77777777" w:rsidR="00D76901" w:rsidRPr="00225D91" w:rsidRDefault="00D76901" w:rsidP="00C60495">
            <w:pPr>
              <w:spacing w:after="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8461C6" w14:textId="77777777" w:rsidR="00D76901" w:rsidRPr="00225D91" w:rsidRDefault="00D76901" w:rsidP="00C60495">
            <w:pPr>
              <w:spacing w:after="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7EBD4"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t xml:space="preserve">Obiectivul acțiunii este reducerea emisiilor de gaze cu efect de seră prin investiții precum cele referitoare la infrastructura de transport necesară mijloacelor de transport public urban curat. </w:t>
            </w:r>
          </w:p>
          <w:p w14:paraId="0C0F0A5F" w14:textId="77777777" w:rsidR="00D76901" w:rsidRPr="00225D91" w:rsidRDefault="00D76901" w:rsidP="00C60495">
            <w:pPr>
              <w:spacing w:before="120" w:after="0" w:line="240" w:lineRule="auto"/>
              <w:ind w:hanging="2"/>
              <w:jc w:val="both"/>
              <w:rPr>
                <w:rFonts w:cstheme="minorHAnsi"/>
                <w:color w:val="000000" w:themeColor="text1"/>
                <w:shd w:val="clear" w:color="auto" w:fill="FFFFFF"/>
                <w:lang w:val="ro-RO"/>
              </w:rPr>
            </w:pPr>
            <w:r w:rsidRPr="00225D91">
              <w:rPr>
                <w:rFonts w:eastAsia="Times New Roman" w:cstheme="minorHAnsi"/>
                <w:color w:val="000000" w:themeColor="text1"/>
                <w:lang w:val="ro-RO" w:eastAsia="en-GB"/>
              </w:rPr>
              <w:t xml:space="preserve">Acțiunea propusă este în concordanță cu </w:t>
            </w:r>
            <w:r w:rsidRPr="00225D91">
              <w:rPr>
                <w:rFonts w:eastAsia="Times New Roman" w:cstheme="minorHAnsi"/>
                <w:color w:val="000000" w:themeColor="text1"/>
                <w:lang w:val="ro-RO"/>
              </w:rPr>
              <w:t xml:space="preserve">Recomandările de Țară pentru 2021-2027, contribuie la realizarea țintelor </w:t>
            </w:r>
            <w:r w:rsidRPr="00225D91">
              <w:rPr>
                <w:rFonts w:cstheme="minorHAnsi"/>
                <w:iCs/>
                <w:color w:val="000000" w:themeColor="text1"/>
                <w:lang w:val="ro-RO"/>
              </w:rPr>
              <w:t xml:space="preserve">Strategiei Naționale pentru Dezvoltarea Durabilă a României 2030 și, totodată, contribuie și la realizarea obiectivelor </w:t>
            </w:r>
            <w:r w:rsidRPr="00225D91">
              <w:rPr>
                <w:rFonts w:cstheme="minorHAnsi"/>
                <w:color w:val="000000" w:themeColor="text1"/>
                <w:shd w:val="clear" w:color="auto" w:fill="FFFFFF"/>
                <w:lang w:val="ro-RO"/>
              </w:rPr>
              <w:t>de reducere a emisiilor de CO</w:t>
            </w:r>
            <w:r w:rsidRPr="00225D91">
              <w:rPr>
                <w:rFonts w:cstheme="minorHAnsi"/>
                <w:color w:val="000000" w:themeColor="text1"/>
                <w:shd w:val="clear" w:color="auto" w:fill="FFFFFF"/>
                <w:vertAlign w:val="subscript"/>
                <w:lang w:val="ro-RO"/>
              </w:rPr>
              <w:t>2</w:t>
            </w:r>
            <w:r w:rsidRPr="00225D91">
              <w:rPr>
                <w:rFonts w:cstheme="minorHAnsi"/>
                <w:color w:val="000000" w:themeColor="text1"/>
                <w:shd w:val="clear" w:color="auto" w:fill="FFFFFF"/>
                <w:lang w:val="ro-RO"/>
              </w:rPr>
              <w:t xml:space="preserve"> până în 2030 din noua lege a UE privind clima (Regulamentul (UE) 2021/1119 al Parlamentului European și al Consiliului din 30 iunie 2021 de instituire a cadrului pentru realizarea neutralității climatice și de modificare a Regulamentelor (CE) nr. 401/2009 și (UE) 2018/1999 („Legea europeană a climei”)).</w:t>
            </w:r>
          </w:p>
          <w:p w14:paraId="380D96C9" w14:textId="77777777" w:rsidR="00D76901" w:rsidRPr="00225D91" w:rsidRDefault="00D76901" w:rsidP="00C60495">
            <w:pPr>
              <w:spacing w:before="120" w:after="0" w:line="240" w:lineRule="auto"/>
              <w:ind w:hanging="2"/>
              <w:jc w:val="both"/>
              <w:rPr>
                <w:rFonts w:cstheme="minorHAnsi"/>
                <w:color w:val="000000" w:themeColor="text1"/>
                <w:lang w:val="ro-RO"/>
              </w:rPr>
            </w:pPr>
            <w:r w:rsidRPr="00225D91">
              <w:rPr>
                <w:rFonts w:cstheme="minorHAnsi"/>
                <w:color w:val="000000" w:themeColor="text1"/>
                <w:shd w:val="clear" w:color="auto" w:fill="FFFFFF"/>
                <w:lang w:val="ro-RO"/>
              </w:rPr>
              <w:t>Totodată, acțiunea propusă sprijină obiectivele schimbărilor climatice în proporție de 100%, fiind, astfel, în concordanță cu principiul DNSH.</w:t>
            </w:r>
          </w:p>
          <w:p w14:paraId="7C5E604D" w14:textId="77777777" w:rsidR="00D76901" w:rsidRPr="00225D91" w:rsidRDefault="00D76901" w:rsidP="00C60495">
            <w:pPr>
              <w:spacing w:before="120" w:after="0" w:line="240" w:lineRule="auto"/>
              <w:ind w:hanging="2"/>
              <w:jc w:val="both"/>
              <w:rPr>
                <w:rFonts w:cstheme="minorHAnsi"/>
                <w:color w:val="000000" w:themeColor="text1"/>
                <w:lang w:val="ro-RO"/>
              </w:rPr>
            </w:pPr>
            <w:r w:rsidRPr="00225D91">
              <w:rPr>
                <w:rFonts w:eastAsia="Calibri" w:cstheme="minorHAnsi"/>
                <w:color w:val="000000" w:themeColor="text1"/>
                <w:lang w:val="ro-RO"/>
              </w:rPr>
              <w:t xml:space="preserve">În urma analizelor asupra mobilității urbane efectuate în cadrul PMUD-urilor realizate la nivelul regiunii și în cadrul PDR, </w:t>
            </w:r>
            <w:r w:rsidRPr="00225D91">
              <w:rPr>
                <w:rFonts w:cstheme="minorHAnsi"/>
                <w:color w:val="000000" w:themeColor="text1"/>
                <w:lang w:val="ro-RO"/>
              </w:rPr>
              <w:t xml:space="preserve">s-a evidențiat faptul că mobilitatea și conectivitatea urbană sunt limitate, iar sistemele de transport public încă generează emisii semnificative de gaze cu efect de seră. </w:t>
            </w:r>
          </w:p>
          <w:p w14:paraId="4BA16E85" w14:textId="77777777" w:rsidR="00D76901" w:rsidRPr="00225D91" w:rsidRDefault="00D76901" w:rsidP="00C60495">
            <w:pPr>
              <w:spacing w:before="120" w:after="0" w:line="240" w:lineRule="auto"/>
              <w:jc w:val="both"/>
              <w:rPr>
                <w:rFonts w:eastAsia="Calibri" w:cstheme="minorHAnsi"/>
                <w:color w:val="000000" w:themeColor="text1"/>
                <w:szCs w:val="24"/>
                <w:lang w:val="ro-RO"/>
              </w:rPr>
            </w:pPr>
            <w:r w:rsidRPr="00225D91">
              <w:rPr>
                <w:rFonts w:eastAsia="Calibri" w:cstheme="minorHAnsi"/>
                <w:color w:val="000000" w:themeColor="text1"/>
                <w:szCs w:val="24"/>
                <w:lang w:val="ro-RO"/>
              </w:rPr>
              <w:t>Transportul în interiorul zonelor urbane reprezintă o parte vitală a funcționarii acestora, iar congestionarea traficului constituie o provocare în creștere în tot mai multe orașe, pe măsură ce numărul autoturismelor în proprietate personală crește.</w:t>
            </w:r>
          </w:p>
          <w:p w14:paraId="0B19CA99" w14:textId="77777777" w:rsidR="00D76901" w:rsidRPr="00225D91" w:rsidRDefault="00D76901" w:rsidP="00C60495">
            <w:pPr>
              <w:spacing w:after="120" w:line="240" w:lineRule="auto"/>
              <w:jc w:val="both"/>
              <w:rPr>
                <w:rFonts w:eastAsia="MyriadPro-Light" w:cstheme="minorHAnsi"/>
                <w:color w:val="000000" w:themeColor="text1"/>
                <w:szCs w:val="24"/>
                <w:lang w:val="ro-RO"/>
              </w:rPr>
            </w:pPr>
            <w:r w:rsidRPr="00225D91">
              <w:rPr>
                <w:rFonts w:eastAsia="Calibri" w:cstheme="minorHAnsi"/>
                <w:color w:val="000000" w:themeColor="text1"/>
                <w:szCs w:val="24"/>
                <w:lang w:val="ro-RO"/>
              </w:rPr>
              <w:lastRenderedPageBreak/>
              <w:t xml:space="preserve">În majoritatea orașelor </w:t>
            </w:r>
            <w:r w:rsidRPr="00225D91">
              <w:rPr>
                <w:rFonts w:cstheme="minorHAnsi"/>
                <w:bCs/>
                <w:color w:val="000000" w:themeColor="text1"/>
                <w:lang w:val="ro-RO"/>
              </w:rPr>
              <w:t xml:space="preserve">și </w:t>
            </w:r>
            <w:r w:rsidRPr="00225D91">
              <w:rPr>
                <w:rFonts w:eastAsia="Calibri" w:cstheme="minorHAnsi"/>
                <w:color w:val="000000" w:themeColor="text1"/>
                <w:szCs w:val="24"/>
                <w:lang w:val="ro-RO"/>
              </w:rPr>
              <w:t xml:space="preserve">municipiilor, deficitul de infrastructură se reflectă într-o mobilitate redusă, trafic de tranzit ridicat la nivelul a numeroase localități care nu beneficiază de variante de ocolire, timpi mari de așteptare </w:t>
            </w:r>
            <w:r w:rsidRPr="00225D91">
              <w:rPr>
                <w:rFonts w:ascii="Calibri" w:eastAsia="Times New Roman" w:hAnsi="Calibri" w:cs="Calibri"/>
                <w:color w:val="000000" w:themeColor="text1"/>
                <w:lang w:val="ro-RO"/>
              </w:rPr>
              <w:t xml:space="preserve">în </w:t>
            </w:r>
            <w:r w:rsidRPr="00225D91">
              <w:rPr>
                <w:rFonts w:eastAsia="Calibri" w:cstheme="minorHAnsi"/>
                <w:color w:val="000000" w:themeColor="text1"/>
                <w:szCs w:val="24"/>
                <w:lang w:val="ro-RO"/>
              </w:rPr>
              <w:t xml:space="preserve">trafic, creșterea numărului de accidente etc. </w:t>
            </w:r>
            <w:r w:rsidRPr="00225D91">
              <w:rPr>
                <w:rFonts w:eastAsia="MyriadPro-Light" w:cstheme="minorHAnsi"/>
                <w:color w:val="000000" w:themeColor="text1"/>
                <w:szCs w:val="24"/>
                <w:lang w:val="ro-RO"/>
              </w:rPr>
              <w:t xml:space="preserve">Studiile de trafic și planurile de mobilitate urbană durabilă realizate în regiune arată nevoia măsurilor de creșterea a siguranței traficului, precum </w:t>
            </w:r>
            <w:r w:rsidRPr="00225D91">
              <w:rPr>
                <w:rFonts w:cstheme="minorHAnsi"/>
                <w:bCs/>
                <w:color w:val="000000" w:themeColor="text1"/>
                <w:lang w:val="ro-RO"/>
              </w:rPr>
              <w:t xml:space="preserve">și </w:t>
            </w:r>
            <w:r w:rsidRPr="00225D91">
              <w:rPr>
                <w:rFonts w:eastAsia="MyriadPro-Light" w:cstheme="minorHAnsi"/>
                <w:color w:val="000000" w:themeColor="text1"/>
                <w:szCs w:val="24"/>
                <w:lang w:val="ro-RO"/>
              </w:rPr>
              <w:t xml:space="preserve">măsuri care să adreseze provocări, precum </w:t>
            </w:r>
            <w:r w:rsidRPr="00225D91">
              <w:rPr>
                <w:rFonts w:eastAsia="MyriadPro-Light" w:cstheme="minorHAnsi"/>
                <w:color w:val="000000" w:themeColor="text1"/>
                <w:lang w:val="ro-RO"/>
              </w:rPr>
              <w:t>gradul ridicat de congestie pe rețeaua rutieră, cu efectele negative asociate: poluare fonică și chimică crescute, niveluri ridicate de CO</w:t>
            </w:r>
            <w:r w:rsidRPr="00225D91">
              <w:rPr>
                <w:rFonts w:eastAsia="MyriadPro-Light" w:cstheme="minorHAnsi"/>
                <w:color w:val="000000" w:themeColor="text1"/>
                <w:vertAlign w:val="subscript"/>
                <w:lang w:val="ro-RO"/>
              </w:rPr>
              <w:t>2</w:t>
            </w:r>
            <w:r w:rsidRPr="00225D91">
              <w:rPr>
                <w:rFonts w:eastAsia="MyriadPro-Light" w:cstheme="minorHAnsi"/>
                <w:color w:val="000000" w:themeColor="text1"/>
                <w:lang w:val="ro-RO"/>
              </w:rPr>
              <w:t xml:space="preserve"> deversate în atmosferă.</w:t>
            </w:r>
          </w:p>
          <w:p w14:paraId="777E00BB" w14:textId="77777777" w:rsidR="00D76901" w:rsidRPr="00225D91" w:rsidRDefault="00D76901" w:rsidP="00C60495">
            <w:pPr>
              <w:spacing w:before="120" w:after="0" w:line="240" w:lineRule="auto"/>
              <w:ind w:hanging="2"/>
              <w:jc w:val="both"/>
              <w:rPr>
                <w:rFonts w:cstheme="minorHAnsi"/>
                <w:color w:val="000000" w:themeColor="text1"/>
                <w:lang w:val="ro-RO"/>
              </w:rPr>
            </w:pPr>
            <w:r w:rsidRPr="00225D91">
              <w:rPr>
                <w:rFonts w:cstheme="minorHAnsi"/>
                <w:color w:val="000000" w:themeColor="text1"/>
                <w:lang w:val="ro-RO"/>
              </w:rPr>
              <w:t xml:space="preserve">Totodată, din analizele statistice la nivel regional, s-a constatat și existența unui număr scăzut de mijloace ecologice de transport, precum și o </w:t>
            </w:r>
            <w:r w:rsidRPr="00225D91">
              <w:rPr>
                <w:rFonts w:eastAsia="Times New Roman" w:cstheme="minorHAnsi"/>
                <w:color w:val="000000" w:themeColor="text1"/>
                <w:lang w:val="ro-RO" w:eastAsia="en-GB"/>
              </w:rPr>
              <w:t xml:space="preserve">infrastructură deficitară pentru utilizarea transportului ecologic. </w:t>
            </w:r>
          </w:p>
          <w:p w14:paraId="37EF0C22" w14:textId="77777777" w:rsidR="00D76901" w:rsidRPr="00225D91" w:rsidRDefault="00D76901" w:rsidP="00C60495">
            <w:pPr>
              <w:spacing w:before="120" w:after="0" w:line="240" w:lineRule="auto"/>
              <w:ind w:hanging="2"/>
              <w:jc w:val="both"/>
              <w:rPr>
                <w:rFonts w:cstheme="minorHAnsi"/>
                <w:color w:val="000000" w:themeColor="text1"/>
                <w:lang w:val="ro-RO"/>
              </w:rPr>
            </w:pPr>
            <w:r w:rsidRPr="00225D91">
              <w:rPr>
                <w:rFonts w:cstheme="minorHAnsi"/>
                <w:color w:val="000000" w:themeColor="text1"/>
                <w:lang w:val="ro-RO"/>
              </w:rPr>
              <w:t xml:space="preserve">Prin urmare, </w:t>
            </w:r>
            <w:r w:rsidRPr="00225D91">
              <w:rPr>
                <w:rFonts w:cstheme="minorHAnsi"/>
                <w:iCs/>
                <w:color w:val="000000" w:themeColor="text1"/>
                <w:lang w:val="ro-RO"/>
              </w:rPr>
              <w:t>diminuarea poluării cu emisii de CO</w:t>
            </w:r>
            <w:r w:rsidRPr="00225D91">
              <w:rPr>
                <w:rFonts w:cstheme="minorHAnsi"/>
                <w:iCs/>
                <w:color w:val="000000" w:themeColor="text1"/>
                <w:vertAlign w:val="subscript"/>
                <w:lang w:val="ro-RO"/>
              </w:rPr>
              <w:t>2</w:t>
            </w:r>
            <w:r w:rsidRPr="00225D91">
              <w:rPr>
                <w:rFonts w:cstheme="minorHAnsi"/>
                <w:iCs/>
                <w:color w:val="000000" w:themeColor="text1"/>
                <w:lang w:val="ro-RO"/>
              </w:rPr>
              <w:t xml:space="preserve"> din aglomerările urbane se poate realiza prin </w:t>
            </w:r>
            <w:r w:rsidRPr="00225D91">
              <w:rPr>
                <w:rFonts w:eastAsia="Calibri"/>
                <w:iCs/>
                <w:color w:val="000000" w:themeColor="text1"/>
                <w:lang w:val="ro-RO"/>
              </w:rPr>
              <w:t xml:space="preserve">realizarea de sisteme de tip park and ride </w:t>
            </w:r>
            <w:r w:rsidRPr="00225D91">
              <w:rPr>
                <w:rFonts w:ascii="Calibri" w:eastAsia="Times New Roman" w:hAnsi="Calibri" w:cs="Calibri"/>
                <w:color w:val="000000" w:themeColor="text1"/>
                <w:lang w:val="ro-RO"/>
              </w:rPr>
              <w:t xml:space="preserve">în </w:t>
            </w:r>
            <w:r w:rsidRPr="00225D91">
              <w:rPr>
                <w:rFonts w:eastAsia="Calibri"/>
                <w:iCs/>
                <w:color w:val="000000" w:themeColor="text1"/>
                <w:lang w:val="ro-RO"/>
              </w:rPr>
              <w:t>afara centrelor orașelor</w:t>
            </w:r>
            <w:r w:rsidRPr="00225D91">
              <w:rPr>
                <w:rFonts w:cstheme="minorHAnsi"/>
                <w:iCs/>
                <w:color w:val="000000" w:themeColor="text1"/>
                <w:lang w:val="ro-RO"/>
              </w:rPr>
              <w:t xml:space="preserve"> </w:t>
            </w:r>
            <w:r w:rsidRPr="00225D91">
              <w:rPr>
                <w:rFonts w:eastAsia="Times New Roman" w:cstheme="minorHAnsi"/>
                <w:color w:val="000000" w:themeColor="text1"/>
                <w:lang w:val="ro-RO" w:eastAsia="en-GB"/>
              </w:rPr>
              <w:t>astfel încât acestea să ofere o alternativă eficientă în detrimentul folosirii autoturismelor personale.</w:t>
            </w:r>
          </w:p>
        </w:tc>
      </w:tr>
      <w:tr w:rsidR="00D76901" w:rsidRPr="00225D91" w14:paraId="0FEF8EB9"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92C7A"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9C2C65"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600412"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8F729" w14:textId="77777777" w:rsidR="00D76901" w:rsidRPr="00225D91" w:rsidRDefault="00D76901" w:rsidP="00C60495">
            <w:pPr>
              <w:spacing w:after="0" w:line="240" w:lineRule="auto"/>
              <w:jc w:val="both"/>
              <w:rPr>
                <w:rFonts w:cstheme="minorHAnsi"/>
                <w:color w:val="000000" w:themeColor="text1"/>
                <w:lang w:val="ro-RO"/>
              </w:rPr>
            </w:pPr>
            <w:r w:rsidRPr="00225D91">
              <w:rPr>
                <w:rFonts w:cstheme="minorHAnsi"/>
                <w:color w:val="000000" w:themeColor="text1"/>
                <w:lang w:val="ro-RO"/>
              </w:rPr>
              <w:t>Acțiunea propusă nu duce la creșterea efectului negativ al climatului actual și al climatului preconizat în viitor asupra activității în sine, asupra naturii sau asupra activelor.</w:t>
            </w:r>
          </w:p>
          <w:p w14:paraId="187ECAD2"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La nivelul României, mai ales în partea sudică unde este situată și regiunea Sud-Vest Oltenia, temperatura medie anuală a crescut în perioada 1961-2019, în medie, cu 2,4</w:t>
            </w:r>
            <w:r w:rsidRPr="00225D91">
              <w:rPr>
                <w:rFonts w:cstheme="minorHAnsi"/>
                <w:color w:val="000000" w:themeColor="text1"/>
                <w:vertAlign w:val="superscript"/>
                <w:lang w:val="ro-RO"/>
              </w:rPr>
              <w:t>o</w:t>
            </w:r>
            <w:r w:rsidRPr="00225D91">
              <w:rPr>
                <w:rFonts w:cstheme="minorHAnsi"/>
                <w:color w:val="000000" w:themeColor="text1"/>
                <w:lang w:val="ro-RO"/>
              </w:rPr>
              <w:t>C. Creșteri ale temperaturii peste media națională, înregistrează județele Gorj (2,59</w:t>
            </w:r>
            <w:r w:rsidRPr="00225D91">
              <w:rPr>
                <w:rFonts w:cstheme="minorHAnsi"/>
                <w:color w:val="000000" w:themeColor="text1"/>
                <w:vertAlign w:val="superscript"/>
                <w:lang w:val="ro-RO"/>
              </w:rPr>
              <w:t xml:space="preserve"> o</w:t>
            </w:r>
            <w:r w:rsidRPr="00225D91">
              <w:rPr>
                <w:rFonts w:cstheme="minorHAnsi"/>
                <w:color w:val="000000" w:themeColor="text1"/>
                <w:lang w:val="ro-RO"/>
              </w:rPr>
              <w:t>C și Mehedinți și Vâlcea 2,52</w:t>
            </w:r>
            <w:r w:rsidRPr="00225D91">
              <w:rPr>
                <w:rFonts w:cstheme="minorHAnsi"/>
                <w:color w:val="000000" w:themeColor="text1"/>
                <w:vertAlign w:val="superscript"/>
                <w:lang w:val="ro-RO"/>
              </w:rPr>
              <w:t xml:space="preserve"> o</w:t>
            </w:r>
            <w:r w:rsidRPr="00225D91">
              <w:rPr>
                <w:rFonts w:cstheme="minorHAnsi"/>
                <w:color w:val="000000" w:themeColor="text1"/>
                <w:lang w:val="ro-RO"/>
              </w:rPr>
              <w:t xml:space="preserve">C). </w:t>
            </w:r>
          </w:p>
          <w:p w14:paraId="5337957B"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Din cauza particularității de „spaţiu închis” pe care îl reprezintă mediul urban, temperaturile din aceste zone sunt și vor continua să fie mai ridicate decât cele din spaţiu rural.</w:t>
            </w:r>
          </w:p>
          <w:p w14:paraId="166E7C8F" w14:textId="77777777" w:rsidR="00D76901" w:rsidRPr="00225D91" w:rsidRDefault="00D76901" w:rsidP="00C60495">
            <w:pPr>
              <w:spacing w:before="120" w:after="0" w:line="240" w:lineRule="auto"/>
              <w:ind w:hanging="2"/>
              <w:jc w:val="both"/>
              <w:rPr>
                <w:rFonts w:cstheme="minorHAnsi"/>
                <w:color w:val="000000" w:themeColor="text1"/>
                <w:lang w:val="ro-RO"/>
              </w:rPr>
            </w:pPr>
            <w:r w:rsidRPr="00225D91">
              <w:rPr>
                <w:rFonts w:cstheme="minorHAnsi"/>
                <w:color w:val="000000" w:themeColor="text1"/>
                <w:lang w:val="ro-RO"/>
              </w:rPr>
              <w:t>În acest context, acțiunea indicativă propusă contribuie la diminuarea emisiilor de CO</w:t>
            </w:r>
            <w:r w:rsidRPr="00225D91">
              <w:rPr>
                <w:rFonts w:cstheme="minorHAnsi"/>
                <w:color w:val="000000" w:themeColor="text1"/>
                <w:vertAlign w:val="subscript"/>
                <w:lang w:val="ro-RO"/>
              </w:rPr>
              <w:t>2</w:t>
            </w:r>
            <w:r w:rsidRPr="00225D91">
              <w:rPr>
                <w:rFonts w:cstheme="minorHAnsi"/>
                <w:color w:val="000000" w:themeColor="text1"/>
                <w:lang w:val="ro-RO"/>
              </w:rPr>
              <w:t xml:space="preserve"> și alte gaze cu efect de seră ceea ce înseamnă atenuarea efectelor insulelor de căldură urbane, îmbunătățirea sănătății și a bunăstării locuitorilor spațiilor urbane.</w:t>
            </w:r>
          </w:p>
          <w:p w14:paraId="27AD2A81"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 xml:space="preserve">Evaluarea riscului climatic și a vulnerabilității se va face respectând reglementările și directivele europene și naționale, atât pentru faza de construcție cât și pentru cea de operare, în funcție de proiect, propunându-se și soluțiile adecvate de </w:t>
            </w:r>
            <w:r w:rsidRPr="00225D91">
              <w:rPr>
                <w:rFonts w:cstheme="minorHAnsi"/>
                <w:color w:val="000000" w:themeColor="text1"/>
                <w:lang w:val="ro-RO"/>
              </w:rPr>
              <w:lastRenderedPageBreak/>
              <w:t>adaptare</w:t>
            </w:r>
            <w:r w:rsidRPr="00225D91">
              <w:rPr>
                <w:color w:val="000000" w:themeColor="text1"/>
                <w:lang w:val="ro-RO"/>
              </w:rPr>
              <w:t xml:space="preserve"> în cazul în care o activitate este evaluată ca fiind expusă riscurilor climatice fizice.</w:t>
            </w:r>
          </w:p>
          <w:p w14:paraId="39446550" w14:textId="77777777" w:rsidR="00D76901" w:rsidRPr="00225D91" w:rsidRDefault="00D76901" w:rsidP="00C60495">
            <w:pPr>
              <w:spacing w:before="120" w:after="0" w:line="240" w:lineRule="auto"/>
              <w:jc w:val="both"/>
              <w:rPr>
                <w:rFonts w:cstheme="minorHAnsi"/>
                <w:color w:val="000000" w:themeColor="text1"/>
                <w:lang w:val="ro-RO"/>
              </w:rPr>
            </w:pPr>
            <w:r w:rsidRPr="00225D91">
              <w:rPr>
                <w:rFonts w:cstheme="minorHAnsi"/>
                <w:color w:val="000000" w:themeColor="text1"/>
                <w:lang w:val="ro-RO"/>
              </w:rPr>
              <w:t>Astfel, planificarea urbană şi proiectarea infrastructurii publice de transport adecvate joacă un rol important în minimizarea impactului schimbărilor climatice şi reducerea riscului asupra mediului antropic.</w:t>
            </w:r>
          </w:p>
        </w:tc>
      </w:tr>
      <w:tr w:rsidR="00D76901" w:rsidRPr="00225D91" w14:paraId="48463259"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430ED1"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9C704B"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8CDD90"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1CC1DD" w14:textId="77777777" w:rsidR="00D76901" w:rsidRPr="00225D91" w:rsidRDefault="00D76901" w:rsidP="00C60495">
            <w:pPr>
              <w:autoSpaceDE w:val="0"/>
              <w:autoSpaceDN w:val="0"/>
              <w:adjustRightInd w:val="0"/>
              <w:spacing w:after="0" w:line="240" w:lineRule="auto"/>
              <w:jc w:val="both"/>
              <w:rPr>
                <w:rFonts w:cstheme="minorHAnsi"/>
                <w:color w:val="000000" w:themeColor="text1"/>
                <w:lang w:val="ro-RO"/>
              </w:rPr>
            </w:pPr>
          </w:p>
        </w:tc>
      </w:tr>
      <w:tr w:rsidR="00D76901" w:rsidRPr="00225D91" w14:paraId="0BEBC884"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064BEF"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9BF43B"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F53E31"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5FD7F0"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3CCE0398"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81783"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2AF931"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A6CFB4"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AEC75"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07AB5EE1" w14:textId="77777777" w:rsidTr="00C60495">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6CB5CF"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87AD00"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04BAEF"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8425D0"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bl>
    <w:p w14:paraId="546387B2" w14:textId="77777777" w:rsidR="00D76901" w:rsidRPr="00225D91" w:rsidRDefault="00D76901" w:rsidP="00D76901">
      <w:pPr>
        <w:spacing w:after="120" w:line="240" w:lineRule="auto"/>
        <w:jc w:val="both"/>
        <w:rPr>
          <w:rFonts w:eastAsia="Arial" w:cstheme="minorHAnsi"/>
          <w:b/>
          <w:color w:val="000000" w:themeColor="text1"/>
          <w:lang w:val="ro-RO"/>
        </w:rPr>
      </w:pPr>
      <w:bookmarkStart w:id="7" w:name="_Hlk93415436"/>
    </w:p>
    <w:p w14:paraId="0959AD15" w14:textId="77777777" w:rsidR="00D76901" w:rsidRPr="00225D91" w:rsidRDefault="00D76901" w:rsidP="00D76901">
      <w:pPr>
        <w:spacing w:after="120" w:line="240"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5BD497CE" w14:textId="77777777" w:rsidTr="00C60495">
        <w:trPr>
          <w:tblHeader/>
        </w:trPr>
        <w:tc>
          <w:tcPr>
            <w:tcW w:w="2405" w:type="dxa"/>
            <w:shd w:val="clear" w:color="auto" w:fill="D9D9D9"/>
            <w:tcMar>
              <w:top w:w="100" w:type="dxa"/>
              <w:left w:w="100" w:type="dxa"/>
              <w:bottom w:w="100" w:type="dxa"/>
              <w:right w:w="100" w:type="dxa"/>
            </w:tcMar>
          </w:tcPr>
          <w:bookmarkEnd w:id="7"/>
          <w:p w14:paraId="5051A3F1"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670B3FEC"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35A025BD"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391CD7BE" w14:textId="77777777" w:rsidTr="00C60495">
        <w:tc>
          <w:tcPr>
            <w:tcW w:w="2405" w:type="dxa"/>
            <w:shd w:val="clear" w:color="auto" w:fill="auto"/>
            <w:tcMar>
              <w:top w:w="100" w:type="dxa"/>
              <w:left w:w="100" w:type="dxa"/>
              <w:bottom w:w="100" w:type="dxa"/>
              <w:right w:w="100" w:type="dxa"/>
            </w:tcMar>
          </w:tcPr>
          <w:p w14:paraId="05D09301"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2DA446AF"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nocivă pentru: </w:t>
            </w:r>
          </w:p>
          <w:p w14:paraId="12387FB1" w14:textId="77777777" w:rsidR="00D76901" w:rsidRPr="00225D91" w:rsidRDefault="00D76901" w:rsidP="00C60495">
            <w:pPr>
              <w:numPr>
                <w:ilvl w:val="0"/>
                <w:numId w:val="22"/>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starea bună sau pentru potențialul ecologic bun al corpurilor de apă, inclusiv al apelor de suprafață și subterane sau </w:t>
            </w:r>
          </w:p>
          <w:p w14:paraId="1C877428" w14:textId="77777777" w:rsidR="00D76901" w:rsidRPr="00225D91" w:rsidRDefault="00D76901" w:rsidP="00C60495">
            <w:pPr>
              <w:numPr>
                <w:ilvl w:val="0"/>
                <w:numId w:val="22"/>
              </w:numPr>
              <w:spacing w:after="120" w:line="240" w:lineRule="auto"/>
              <w:ind w:left="340" w:hanging="170"/>
              <w:contextualSpacing/>
              <w:jc w:val="both"/>
              <w:rPr>
                <w:rFonts w:eastAsia="Arial"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137FE79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2CE55E02" w14:textId="77777777" w:rsidR="00D76901" w:rsidRPr="00225D91" w:rsidRDefault="00D76901" w:rsidP="00C60495">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Acțiunea propusă nu este nocivă pentru starea bună sau pentru potențialul ecologic bun al corpurilor de apă și nu va contribui la creșterea stresului hidric. </w:t>
            </w:r>
          </w:p>
          <w:p w14:paraId="765442BF" w14:textId="77777777" w:rsidR="00D76901" w:rsidRPr="00225D91" w:rsidRDefault="00D76901" w:rsidP="00C60495">
            <w:pPr>
              <w:spacing w:before="120" w:after="120" w:line="240" w:lineRule="auto"/>
              <w:jc w:val="both"/>
              <w:rPr>
                <w:rFonts w:cstheme="minorHAnsi"/>
                <w:bCs/>
                <w:color w:val="000000" w:themeColor="text1"/>
                <w:lang w:val="ro-RO"/>
              </w:rPr>
            </w:pPr>
            <w:r w:rsidRPr="00225D91">
              <w:rPr>
                <w:rFonts w:cstheme="minorHAnsi"/>
                <w:color w:val="000000" w:themeColor="text1"/>
                <w:lang w:val="ro-RO"/>
              </w:rPr>
              <w:t>Evaluarea impactului asupra corpurilor de apă, cu respectarea prevederilor Directivei-Cadru Apa (</w:t>
            </w:r>
            <w:r w:rsidRPr="00225D91">
              <w:rPr>
                <w:rFonts w:ascii="Times New Roman" w:hAnsi="Times New Roman" w:cs="Times New Roman"/>
                <w:color w:val="000000" w:themeColor="text1"/>
                <w:lang w:val="ro-RO"/>
              </w:rPr>
              <w:t>2000/60/CE</w:t>
            </w:r>
            <w:r w:rsidRPr="00225D91">
              <w:rPr>
                <w:rFonts w:cstheme="minorHAnsi"/>
                <w:color w:val="000000" w:themeColor="text1"/>
                <w:lang w:val="ro-RO"/>
              </w:rPr>
              <w:t xml:space="preserve">) și a legislației naționale în domeniu, și măsurile ce se impun pentru protejarea calității apei și evitarea stresului hidric, sunt luate în considerare la nivelul fiecărui proiect în parte. </w:t>
            </w:r>
            <w:r w:rsidRPr="00225D91">
              <w:rPr>
                <w:rFonts w:cstheme="minorHAnsi"/>
                <w:bCs/>
                <w:color w:val="000000" w:themeColor="text1"/>
                <w:lang w:val="ro-RO"/>
              </w:rPr>
              <w:t xml:space="preserve">De asemenea, se vor respecta condiţiile impuse în Acordurile de Mediu emise pentru fiecare proiect în parte, precum şi cele prevăzute în avizele emise de custozii ariilor naturale protejate intersectate de proiectele propuse. </w:t>
            </w:r>
          </w:p>
          <w:p w14:paraId="1991994B"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În perioada executării lucrărilor, impactul produs asupra regimului cantitativ și calitativ al apelor de suprafaţă și subterane este nesemnificativ, temporar, limitat la aria de execuție a lucrărilor.</w:t>
            </w:r>
          </w:p>
          <w:p w14:paraId="01B28820"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Nu sunt propuse intervenții asupra apelor marine.</w:t>
            </w:r>
          </w:p>
        </w:tc>
      </w:tr>
      <w:tr w:rsidR="00D76901" w:rsidRPr="00225D91" w14:paraId="7BD0B47A" w14:textId="77777777" w:rsidTr="00C60495">
        <w:tc>
          <w:tcPr>
            <w:tcW w:w="2405" w:type="dxa"/>
            <w:shd w:val="clear" w:color="auto" w:fill="auto"/>
            <w:tcMar>
              <w:top w:w="100" w:type="dxa"/>
              <w:left w:w="100" w:type="dxa"/>
              <w:bottom w:w="100" w:type="dxa"/>
              <w:right w:w="100" w:type="dxa"/>
            </w:tcMar>
          </w:tcPr>
          <w:p w14:paraId="228D5CA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xml:space="preserve">Tranziția către o economie </w:t>
            </w:r>
            <w:r w:rsidRPr="00225D91">
              <w:rPr>
                <w:rFonts w:cstheme="minorHAnsi"/>
                <w:i/>
                <w:color w:val="000000" w:themeColor="text1"/>
                <w:lang w:val="ro-RO"/>
              </w:rPr>
              <w:t>inclusiv, inclusiv prevenirea generării de deșeuri și reciclarea acestora</w:t>
            </w:r>
            <w:r w:rsidRPr="00225D91">
              <w:rPr>
                <w:rFonts w:cstheme="minorHAnsi"/>
                <w:color w:val="000000" w:themeColor="text1"/>
                <w:lang w:val="ro-RO"/>
              </w:rPr>
              <w:t>:</w:t>
            </w:r>
          </w:p>
          <w:p w14:paraId="24277DB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1A0E4DD7"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31CCF6B7"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inclus sau indirectă a oricăror resurse naturale în orice etapă a ciclului său de viață, care nu sunt reduse la minimum prin măsuri adecvate sau </w:t>
            </w:r>
          </w:p>
          <w:p w14:paraId="1F219A82"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incluși privește economia inclusiv?</w:t>
            </w:r>
          </w:p>
        </w:tc>
        <w:tc>
          <w:tcPr>
            <w:tcW w:w="567" w:type="dxa"/>
            <w:shd w:val="clear" w:color="auto" w:fill="auto"/>
            <w:tcMar>
              <w:top w:w="100" w:type="dxa"/>
              <w:left w:w="100" w:type="dxa"/>
              <w:bottom w:w="100" w:type="dxa"/>
              <w:right w:w="100" w:type="dxa"/>
            </w:tcMar>
            <w:vAlign w:val="center"/>
          </w:tcPr>
          <w:p w14:paraId="67312067"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62B4EB94" w14:textId="77777777" w:rsidR="00D76901" w:rsidRPr="00225D91" w:rsidRDefault="00D76901" w:rsidP="00C60495">
            <w:pPr>
              <w:spacing w:before="120" w:after="120" w:line="240" w:lineRule="auto"/>
              <w:jc w:val="both"/>
              <w:rPr>
                <w:rFonts w:cstheme="minorHAnsi"/>
                <w:color w:val="000000" w:themeColor="text1"/>
                <w:shd w:val="clear" w:color="auto" w:fill="FFFFFF"/>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w:t>
            </w:r>
          </w:p>
          <w:p w14:paraId="51BE76A3"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2008/98/CE, modificată prin Directiva (UE) 2018/851</w:t>
            </w:r>
            <w:r w:rsidRPr="00225D91">
              <w:rPr>
                <w:rFonts w:cstheme="minorHAnsi"/>
                <w:color w:val="000000" w:themeColor="text1"/>
                <w:lang w:val="ro-RO"/>
              </w:rPr>
              <w:t xml:space="preserve">. </w:t>
            </w:r>
          </w:p>
          <w:p w14:paraId="12DA3E4F"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 xml:space="preserve">La nivelul fiecărui proiect dezvoltat din acțiunea propusă prin program, în toate etapele proiectului, se va ţine evidența gestiunii deşeurilor conform legislației europene și naționale în vigoare. De asemenea, în toate etapele proiectului, se va ține seama ca activitățile să nu presupună utilizarea unor categorii de materiale care să poată fi încadrate în categoria substanțelor toxice și periculoase </w:t>
            </w:r>
            <w:r w:rsidRPr="00225D91">
              <w:rPr>
                <w:color w:val="000000" w:themeColor="text1"/>
                <w:lang w:val="ro-RO"/>
              </w:rPr>
              <w:t>(Anexa II a Directivei 2011/65/UE)</w:t>
            </w:r>
            <w:r w:rsidRPr="00225D91">
              <w:rPr>
                <w:rFonts w:cstheme="minorHAnsi"/>
                <w:color w:val="000000" w:themeColor="text1"/>
                <w:lang w:val="ro-RO"/>
              </w:rPr>
              <w:t>.</w:t>
            </w:r>
          </w:p>
          <w:p w14:paraId="5995102C"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se va urmări sortarea pentru reutilizare, reciclare și alte operațiuni de valorificare materială, inclusiv operațiuni de umplere care utilizează deșeuri pentru a înlocui alte materiale, în conformitate cu ierarhia deșeurilor și cu Protocolul UE de gestionare a deșeurilor.</w:t>
            </w:r>
          </w:p>
          <w:p w14:paraId="469A6005"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 xml:space="preserve">În conformitate cu reglementările în vigoare, deşeurile rezultate vor fi colectate selectiv în funcţie de caracteristicile lor, transportate în depozite autorizate sau predate unor operatori economici autorizați în scopul valorificării lor. Se va urmări ca deşeurile care ar putea fi generate ca urmare a acțiunii propuse, în toate etapele, să fie depozitate temporar doar pe suprafeţe special amenajate în acest sens. </w:t>
            </w:r>
          </w:p>
          <w:p w14:paraId="2B627935" w14:textId="77777777" w:rsidR="00D76901" w:rsidRPr="00225D91" w:rsidRDefault="00D76901" w:rsidP="00C60495">
            <w:pPr>
              <w:spacing w:before="120" w:after="120" w:line="240" w:lineRule="auto"/>
              <w:jc w:val="both"/>
              <w:rPr>
                <w:rFonts w:cstheme="minorHAnsi"/>
                <w:color w:val="000000" w:themeColor="text1"/>
                <w:lang w:val="ro-RO"/>
              </w:rPr>
            </w:pPr>
            <w:r w:rsidRPr="00225D91">
              <w:rPr>
                <w:rFonts w:cstheme="minorHAnsi"/>
                <w:color w:val="000000" w:themeColor="text1"/>
                <w:lang w:val="ro-RO"/>
              </w:rPr>
              <w:t>Se va realiza o sortare a deșeurilor conform legislației în vigoare.</w:t>
            </w:r>
          </w:p>
        </w:tc>
      </w:tr>
      <w:tr w:rsidR="00D76901" w:rsidRPr="00225D91" w14:paraId="2BACEDD1" w14:textId="77777777" w:rsidTr="00C60495">
        <w:tc>
          <w:tcPr>
            <w:tcW w:w="2405" w:type="dxa"/>
            <w:shd w:val="clear" w:color="auto" w:fill="auto"/>
            <w:tcMar>
              <w:top w:w="100" w:type="dxa"/>
              <w:left w:w="100" w:type="dxa"/>
              <w:bottom w:w="100" w:type="dxa"/>
              <w:right w:w="100" w:type="dxa"/>
            </w:tcMar>
          </w:tcPr>
          <w:p w14:paraId="10A89E70"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Prevenirea și controlul poluării</w:t>
            </w:r>
            <w:r w:rsidRPr="00225D91">
              <w:rPr>
                <w:rFonts w:cstheme="minorHAnsi"/>
                <w:color w:val="000000" w:themeColor="text1"/>
                <w:lang w:val="ro-RO"/>
              </w:rPr>
              <w:t>.</w:t>
            </w:r>
          </w:p>
          <w:p w14:paraId="2FD2FAB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4BEA0C83"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6CEECDFC"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shd w:val="clear" w:color="auto" w:fill="FFFFFF"/>
                <w:lang w:val="ro-RO"/>
              </w:rPr>
              <w:t>În perioada execuției este posibil să fie generate și alte emisii de poluanți în afară de CO</w:t>
            </w:r>
            <w:r w:rsidRPr="00225D91">
              <w:rPr>
                <w:rFonts w:cstheme="minorHAnsi"/>
                <w:color w:val="000000" w:themeColor="text1"/>
                <w:shd w:val="clear" w:color="auto" w:fill="FFFFFF"/>
                <w:vertAlign w:val="subscript"/>
                <w:lang w:val="ro-RO"/>
              </w:rPr>
              <w:t>2</w:t>
            </w:r>
            <w:r w:rsidRPr="00225D91">
              <w:rPr>
                <w:rFonts w:cstheme="minorHAnsi"/>
                <w:color w:val="000000" w:themeColor="text1"/>
                <w:shd w:val="clear" w:color="auto" w:fill="FFFFFF"/>
                <w:lang w:val="ro-RO"/>
              </w:rPr>
              <w:t xml:space="preserve">, </w:t>
            </w:r>
            <w:r w:rsidRPr="00225D91">
              <w:rPr>
                <w:rFonts w:cstheme="minorHAnsi"/>
                <w:color w:val="000000" w:themeColor="text1"/>
                <w:lang w:val="ro-RO"/>
              </w:rPr>
              <w:t xml:space="preserve">dar se va asigura minimizarea impactului acestor emisii prin măsuri de protecție. De asemenea, se vor respecta condiţiile impuse în Acordurile de Mediu emise pentru fiecare proiect în parte, dar și recomandările în urma desfășurării evaluării strategice de mediu. </w:t>
            </w:r>
          </w:p>
          <w:p w14:paraId="206138EE"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Măsurile de protecție vor fi concepute astfel încât să se asigure că activitățile de construcție şi exploatare nu generează un impact semnificativ asupra factorilor de mediu aer, apă, sol. De exemplu, se vor urmări măsuri precum: </w:t>
            </w:r>
          </w:p>
          <w:p w14:paraId="4CD1CA04"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lastRenderedPageBreak/>
              <w:t>reducerea zonelor de excavare deschise și coordonarea adecvată a activităților de excavare, sortare, compactare;</w:t>
            </w:r>
          </w:p>
          <w:p w14:paraId="273FE734"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59957102"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care asigură evacuări minime de COV-uri în atmosferă; </w:t>
            </w:r>
          </w:p>
          <w:p w14:paraId="551D3FA1"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marcarea cu bariere a organizării de șantier pentru a nu afecta şi alte suprafeţe în afara celor necesare, stabilite prin proiect;</w:t>
            </w:r>
          </w:p>
          <w:p w14:paraId="5E1EDE86"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prevenirea eroziunilor şi a transportului sedimentelor din zonele de construcţii, inclusiv drumuri, în cursurile de apă;</w:t>
            </w:r>
          </w:p>
          <w:p w14:paraId="614BAF1E"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2F89F614"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se va urmări derularea tuturor lucrărilor astfel încât să se prevină eventualele contaminări ale zonei, datorate scurgerii accidentale de combustibili sau lubrifianţi de la echipamentele/utilajele utilizate la lucrări. </w:t>
            </w:r>
          </w:p>
          <w:p w14:paraId="5AB2317C"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în cazul poluării accidentale se va interveni imediat cu substanţe absorbante/neutralizatoare, iar defecțiunile mijloacelor de transport și/sau utilajelor vor fi remediate în unităţi de service specializate; </w:t>
            </w:r>
          </w:p>
          <w:p w14:paraId="0121422F"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dacă este cazul, depozitele de sol fertil și de pământ rezultate se vor amplasa în imediata apropiere a zonelor de lucru de la care provin, fără afectarea terenurilor adiacente; </w:t>
            </w:r>
          </w:p>
          <w:p w14:paraId="73F4BA45"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înălțimea maximă de depozitare va asigura stabilitatea depozitului de sol excavat; </w:t>
            </w:r>
          </w:p>
          <w:p w14:paraId="0E9AE7ED"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limitarea, acolo unde este posibil, a numărului de treceri ale vehiculelor pe drumurile neasfaltate, în special în zonele cu sol sensibil sau pe pante abrupte; </w:t>
            </w:r>
          </w:p>
          <w:p w14:paraId="67C01BAE"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după realizarea lucrărilor aferente proiectului, vor fi întreprinse lucrări de refacere a amplasamentului;</w:t>
            </w:r>
          </w:p>
          <w:p w14:paraId="4FF2BEF9" w14:textId="77777777" w:rsidR="00D76901" w:rsidRPr="00225D91" w:rsidRDefault="00D76901" w:rsidP="00C60495">
            <w:pPr>
              <w:numPr>
                <w:ilvl w:val="0"/>
                <w:numId w:val="33"/>
              </w:numPr>
              <w:tabs>
                <w:tab w:val="left" w:pos="284"/>
              </w:tabs>
              <w:spacing w:after="0" w:line="240" w:lineRule="auto"/>
              <w:ind w:left="454" w:hanging="227"/>
              <w:contextualSpacing/>
              <w:jc w:val="both"/>
              <w:rPr>
                <w:color w:val="000000" w:themeColor="text1"/>
                <w:sz w:val="24"/>
                <w:szCs w:val="24"/>
                <w:lang w:val="ro-RO"/>
              </w:rPr>
            </w:pPr>
            <w:r w:rsidRPr="00225D91">
              <w:rPr>
                <w:color w:val="000000" w:themeColor="text1"/>
                <w:lang w:val="ro-RO"/>
              </w:rPr>
              <w:t>se vor lua măsuri de reducere a zgomotului, a prafului și a emisiilor poluante în timpul lucrărilor de construcție sau întreținere; dacă este cazul, zgomotul și vibrațiile generate de modernizarea și utilizarea infrastructurii sunt atenuate prin introducerea unor șanțuri deschise, a unor ziduri-barieră sau a altor măsuri și respectă dispozițiile Directivei 2002/49/CE.</w:t>
            </w:r>
          </w:p>
          <w:p w14:paraId="2E952B5A" w14:textId="77777777" w:rsidR="00D76901" w:rsidRPr="00225D91" w:rsidRDefault="00D76901" w:rsidP="00C60495">
            <w:pPr>
              <w:tabs>
                <w:tab w:val="left" w:pos="284"/>
              </w:tabs>
              <w:spacing w:after="0" w:line="240" w:lineRule="auto"/>
              <w:contextualSpacing/>
              <w:jc w:val="both"/>
              <w:rPr>
                <w:color w:val="000000" w:themeColor="text1"/>
                <w:sz w:val="24"/>
                <w:szCs w:val="24"/>
                <w:lang w:val="ro-RO"/>
              </w:rPr>
            </w:pPr>
            <w:r w:rsidRPr="00225D91">
              <w:rPr>
                <w:color w:val="000000" w:themeColor="text1"/>
                <w:lang w:val="ro-RO"/>
              </w:rPr>
              <w:t>Infrastructura pentru sisteme de tip park and ride din exteriorul centrelor urbane poate contribui (indirect) la reducerea poluării aerului fiind necesară pentru a maximiza beneficiile de mediu.</w:t>
            </w:r>
          </w:p>
        </w:tc>
      </w:tr>
      <w:tr w:rsidR="00D76901" w:rsidRPr="00225D91" w14:paraId="75F09EEE" w14:textId="77777777" w:rsidTr="00C60495">
        <w:tc>
          <w:tcPr>
            <w:tcW w:w="2405" w:type="dxa"/>
            <w:shd w:val="clear" w:color="auto" w:fill="auto"/>
            <w:tcMar>
              <w:top w:w="100" w:type="dxa"/>
              <w:left w:w="100" w:type="dxa"/>
              <w:bottom w:w="100" w:type="dxa"/>
              <w:right w:w="100" w:type="dxa"/>
            </w:tcMar>
          </w:tcPr>
          <w:p w14:paraId="242C47C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Protecția și refacerea biodiversității și a ecosistemelor</w:t>
            </w:r>
            <w:r w:rsidRPr="00225D91">
              <w:rPr>
                <w:rFonts w:cstheme="minorHAnsi"/>
                <w:color w:val="000000" w:themeColor="text1"/>
                <w:lang w:val="ro-RO"/>
              </w:rPr>
              <w:t>.</w:t>
            </w:r>
          </w:p>
          <w:p w14:paraId="51C9DFB3"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xml:space="preserve">- Se preconizează că măsura va fi: </w:t>
            </w:r>
          </w:p>
          <w:p w14:paraId="4897CA64" w14:textId="77777777" w:rsidR="00D76901" w:rsidRPr="00225D91" w:rsidRDefault="00D76901" w:rsidP="00C60495">
            <w:pPr>
              <w:numPr>
                <w:ilvl w:val="0"/>
                <w:numId w:val="24"/>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nocivă în mod semnificativ pentru condiția bună și reziliența ecosistemelor sau </w:t>
            </w:r>
          </w:p>
          <w:p w14:paraId="023C3B8B" w14:textId="77777777" w:rsidR="00D76901" w:rsidRPr="00225D91" w:rsidRDefault="00D76901" w:rsidP="00C60495">
            <w:pPr>
              <w:numPr>
                <w:ilvl w:val="0"/>
                <w:numId w:val="24"/>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 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vAlign w:val="center"/>
          </w:tcPr>
          <w:p w14:paraId="5BC4F579"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2E0A02B8"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Acțiunea nu este nocivă în mod semnificativ pentru condiția bună a ecosistemelor și nici pentru stadiul de conservare a habitatelor și a speciilor.</w:t>
            </w:r>
          </w:p>
          <w:p w14:paraId="51171C91"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Măsuri pentru prevenirea, reducerea sau eliminarea potenţialului impact al proiectelor propuse asupra componentelor biodiversităţii precum:</w:t>
            </w:r>
          </w:p>
          <w:p w14:paraId="7EAFCAB4"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lucrările vor respecta strict perimetrul stabilit al proiectelor;</w:t>
            </w:r>
          </w:p>
          <w:p w14:paraId="3900480A"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respecta toate condițiile și măsurile de protecția mediului (inclusiv privind termenele de execuţie a lucrărilor) stabilite de autorităţile pentru protecția mediului și în documentele existente sau emise în urma parcurgerii procedurilor de mediu aferente (acord de mediu, EA, RIM etc.);</w:t>
            </w:r>
          </w:p>
          <w:p w14:paraId="5AD869CB"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va evita utilizarea de drumuri suplimentare, care constituie o formă severă de exercitare a presiunii antropice asupra populațiilor mai puțin mobile ale unor grupuri de animale;</w:t>
            </w:r>
          </w:p>
          <w:p w14:paraId="3B5F797F"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nu se vor realiza organizări de șantier, depozite de materiale, gropi de împrumut etc. în perimetrul siturilor Natura 2000 sau în apropierea limitelor acestora;</w:t>
            </w:r>
          </w:p>
          <w:p w14:paraId="58C4D46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lua măsuri concrete pentru împiedicarea scurgerilor accidentale de motorină, ulei sau alte substanțe periculoase/ poluante în apă sau pe sol;</w:t>
            </w:r>
          </w:p>
          <w:p w14:paraId="12164AE4"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pentru a nu produce o fragmentare a habitatelor de interes comunitar și blocarea circulației libere a speciilor de animale de interes comunitar, se vor adopta soluţii tehnice corespunzătoare şi adaptate situaţiilor din teren;</w:t>
            </w:r>
          </w:p>
          <w:p w14:paraId="7C43D8E1"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activităţile pe fronturile de lucru vor fi întrerupte în timpul nopţii, pentru a nu deranja activităţile fiziologice nocturne ale speciilor;</w:t>
            </w:r>
          </w:p>
          <w:p w14:paraId="51E41797"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interzicerea oricărei forme de recoltare, capturare, ucidere, vătămare a eventualelor specii de faună aflate în mediul lor natural;</w:t>
            </w:r>
          </w:p>
          <w:p w14:paraId="3669CC67" w14:textId="77777777" w:rsidR="00D76901" w:rsidRPr="00225D91" w:rsidRDefault="00D76901" w:rsidP="00C60495">
            <w:pPr>
              <w:numPr>
                <w:ilvl w:val="0"/>
                <w:numId w:val="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monitorizarea calităţii factorilor de mediu şi a componentelor de biodiversitate atât în perioada de execuţie, cât și în perioada de exploatare.</w:t>
            </w:r>
          </w:p>
          <w:p w14:paraId="13D36F60" w14:textId="77777777" w:rsidR="00D76901" w:rsidRPr="00225D91" w:rsidRDefault="00D76901" w:rsidP="00C60495">
            <w:pPr>
              <w:tabs>
                <w:tab w:val="left" w:pos="284"/>
              </w:tabs>
              <w:spacing w:before="120" w:after="120" w:line="240" w:lineRule="auto"/>
              <w:jc w:val="both"/>
              <w:rPr>
                <w:rFonts w:cstheme="minorHAnsi"/>
                <w:color w:val="000000" w:themeColor="text1"/>
                <w:lang w:val="ro-RO"/>
              </w:rPr>
            </w:pPr>
            <w:r w:rsidRPr="00225D91">
              <w:rPr>
                <w:rFonts w:cstheme="minorHAnsi"/>
                <w:color w:val="000000" w:themeColor="text1"/>
                <w:lang w:val="ro-RO"/>
              </w:rPr>
              <w:t>Aceste măsuri vor fi în acord cu Planurile de management al ariilor naturale protejate.</w:t>
            </w:r>
          </w:p>
          <w:p w14:paraId="31647531" w14:textId="77777777" w:rsidR="00D76901" w:rsidRPr="00225D91" w:rsidRDefault="00D76901" w:rsidP="00C60495">
            <w:pPr>
              <w:tabs>
                <w:tab w:val="left" w:pos="284"/>
              </w:tabs>
              <w:spacing w:after="0" w:line="240" w:lineRule="auto"/>
              <w:jc w:val="both"/>
              <w:rPr>
                <w:rFonts w:cstheme="minorHAnsi"/>
                <w:color w:val="000000" w:themeColor="text1"/>
                <w:lang w:val="ro-RO"/>
              </w:rPr>
            </w:pPr>
            <w:r w:rsidRPr="00225D91">
              <w:rPr>
                <w:rFonts w:cstheme="minorHAnsi"/>
                <w:color w:val="000000" w:themeColor="text1"/>
                <w:lang w:val="ro-RO"/>
              </w:rPr>
              <w:t xml:space="preserve">De asemenea, măsurile întreprinse sunt în concordanță cu Strategia UE privind biodiversitatea pentru anul 2030, </w:t>
            </w:r>
            <w:r w:rsidRPr="00225D91">
              <w:rPr>
                <w:color w:val="000000" w:themeColor="text1"/>
                <w:lang w:val="ro-RO"/>
              </w:rPr>
              <w:t>Directiva 2009/147/CE privind conservarea păsărilor sălbatice, Directiva 92/43/CEE privind conservarea habitatelor naturale și a speciilor de floră și faună sălbatice și legislația națională – O.U.G nr. 57/2007 (cu modificările și completările ulterioare).</w:t>
            </w:r>
          </w:p>
        </w:tc>
      </w:tr>
    </w:tbl>
    <w:p w14:paraId="2B0E1144" w14:textId="77777777" w:rsidR="00D76901" w:rsidRPr="00225D91" w:rsidRDefault="00D76901" w:rsidP="00D76901">
      <w:pPr>
        <w:spacing w:after="120" w:line="240" w:lineRule="auto"/>
        <w:jc w:val="both"/>
        <w:rPr>
          <w:rFonts w:cstheme="minorHAnsi"/>
          <w:color w:val="000000" w:themeColor="text1"/>
          <w:sz w:val="24"/>
          <w:lang w:val="ro-RO"/>
        </w:rPr>
      </w:pPr>
    </w:p>
    <w:p w14:paraId="55B91A78" w14:textId="77777777" w:rsidR="00D76901" w:rsidRPr="00225D91" w:rsidRDefault="00D76901" w:rsidP="00D76901">
      <w:pPr>
        <w:spacing w:before="120" w:after="120" w:line="240" w:lineRule="auto"/>
        <w:jc w:val="both"/>
        <w:rPr>
          <w:rFonts w:ascii="Calibri" w:eastAsia="Times New Roman" w:hAnsi="Calibri" w:cs="Calibri"/>
          <w:color w:val="000000" w:themeColor="text1"/>
          <w:lang w:val="ro-RO"/>
        </w:rPr>
      </w:pPr>
      <w:r w:rsidRPr="00225D91">
        <w:rPr>
          <w:rFonts w:ascii="Calibri" w:eastAsia="Times New Roman" w:hAnsi="Calibri" w:cs="Calibri"/>
          <w:b/>
          <w:bCs/>
          <w:color w:val="000000" w:themeColor="text1"/>
          <w:lang w:val="ro-RO"/>
        </w:rPr>
        <w:t>f) Sprijinirea realizării/modernizării de infrastructuri pentru deplasări nemotorizate: crearea/modernizarea traseelor pentru pietoni, investiții în infrastructura pentru ciclism, sisteme de închiriere biciclete</w:t>
      </w:r>
      <w:r w:rsidRPr="00225D91">
        <w:rPr>
          <w:rFonts w:ascii="Calibri" w:eastAsia="Times New Roman" w:hAnsi="Calibri" w:cs="Calibri"/>
          <w:b/>
          <w:bCs/>
          <w:strike/>
          <w:color w:val="000000" w:themeColor="text1"/>
          <w:highlight w:val="yellow"/>
          <w:lang w:val="ro-RO"/>
        </w:rPr>
        <w:t>,</w:t>
      </w:r>
      <w:r w:rsidRPr="00225D91">
        <w:rPr>
          <w:rFonts w:ascii="Calibri" w:eastAsia="Times New Roman" w:hAnsi="Calibri" w:cs="Calibri"/>
          <w:b/>
          <w:bCs/>
          <w:color w:val="000000" w:themeColor="text1"/>
          <w:lang w:val="ro-RO"/>
        </w:rPr>
        <w:t xml:space="preserve"> etc. </w:t>
      </w:r>
    </w:p>
    <w:p w14:paraId="39395359" w14:textId="77777777" w:rsidR="00D76901" w:rsidRPr="00225D91" w:rsidRDefault="00D76901" w:rsidP="00D76901">
      <w:pPr>
        <w:spacing w:before="120" w:after="120" w:line="276"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codurile de intervenție </w:t>
      </w:r>
      <w:r w:rsidRPr="00225D91">
        <w:rPr>
          <w:rFonts w:cstheme="minorHAnsi"/>
          <w:b/>
          <w:color w:val="000000" w:themeColor="text1"/>
          <w:lang w:val="ro-RO"/>
        </w:rPr>
        <w:t>083</w:t>
      </w:r>
      <w:r w:rsidRPr="00225D91">
        <w:rPr>
          <w:rFonts w:cstheme="minorHAnsi"/>
          <w:color w:val="000000" w:themeColor="text1"/>
          <w:lang w:val="ro-RO"/>
        </w:rPr>
        <w:t xml:space="preserve"> – </w:t>
      </w:r>
      <w:r w:rsidRPr="00225D91">
        <w:rPr>
          <w:rFonts w:cstheme="minorHAnsi"/>
          <w:bCs/>
          <w:color w:val="000000" w:themeColor="text1"/>
          <w:lang w:val="ro-RO"/>
        </w:rPr>
        <w:t>Infrastructuri pentru bicicliști,</w:t>
      </w:r>
      <w:r w:rsidRPr="00225D91">
        <w:rPr>
          <w:rFonts w:cstheme="minorHAnsi"/>
          <w:color w:val="000000" w:themeColor="text1"/>
          <w:lang w:val="ro-RO"/>
        </w:rPr>
        <w:t xml:space="preserve"> </w:t>
      </w:r>
      <w:r w:rsidRPr="00225D91">
        <w:rPr>
          <w:rFonts w:cstheme="minorHAnsi"/>
          <w:bCs/>
          <w:color w:val="000000" w:themeColor="text1"/>
          <w:lang w:val="ro-RO"/>
        </w:rPr>
        <w:t>cod având o contribuție la obiectivele schimbărilor climatice  de 100%.</w:t>
      </w:r>
    </w:p>
    <w:p w14:paraId="673F4A6E"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lastRenderedPageBreak/>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02175AA5"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145BADB9" w14:textId="77777777" w:rsidTr="00C60495">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4FD2902"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F1B0CFF"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BCE3FE5"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27602F1"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29337D61" w14:textId="77777777" w:rsidTr="00C60495">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244157"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EB63BF"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5E789F" w14:textId="77777777" w:rsidR="00D76901" w:rsidRPr="00225D91" w:rsidRDefault="00D76901" w:rsidP="00C60495">
            <w:pPr>
              <w:spacing w:after="12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62443" w14:textId="77777777" w:rsidR="00D76901" w:rsidRPr="00225D91" w:rsidRDefault="00D76901" w:rsidP="00C60495">
            <w:pPr>
              <w:spacing w:before="60" w:after="60" w:line="240" w:lineRule="auto"/>
              <w:jc w:val="both"/>
              <w:rPr>
                <w:rFonts w:ascii="Calibri" w:eastAsia="Times New Roman" w:hAnsi="Calibri" w:cs="Calibri"/>
                <w:color w:val="000000" w:themeColor="text1"/>
                <w:lang w:val="ro-RO"/>
              </w:rPr>
            </w:pPr>
            <w:r w:rsidRPr="00225D91">
              <w:rPr>
                <w:rFonts w:cstheme="minorHAnsi"/>
                <w:color w:val="000000" w:themeColor="text1"/>
                <w:lang w:val="ro-RO"/>
              </w:rPr>
              <w:t xml:space="preserve">Obiectivul acțiunii este reducerea emisiilor de gaze cu inclus de seră prin investiții în dezvoltarea infrastructurii pentru </w:t>
            </w:r>
            <w:r w:rsidRPr="00225D91">
              <w:rPr>
                <w:rFonts w:ascii="Calibri" w:eastAsia="Times New Roman" w:hAnsi="Calibri" w:cs="Calibri"/>
                <w:color w:val="000000" w:themeColor="text1"/>
                <w:lang w:val="ro-RO"/>
              </w:rPr>
              <w:t>infrastructuri pentru deplasări nemotorizate: crearea/modernizarea traseelor pentru pietoni, investiții în infrastructura pentru ciclism, sisteme de închiriere biciclete etc.</w:t>
            </w:r>
          </w:p>
          <w:p w14:paraId="26E9D02B" w14:textId="77777777" w:rsidR="00D76901" w:rsidRPr="00225D91" w:rsidRDefault="00D76901" w:rsidP="00C60495">
            <w:pPr>
              <w:spacing w:after="120" w:line="240" w:lineRule="auto"/>
              <w:ind w:left="48"/>
              <w:jc w:val="both"/>
              <w:rPr>
                <w:rFonts w:cstheme="minorHAnsi"/>
                <w:color w:val="000000" w:themeColor="text1"/>
                <w:shd w:val="clear" w:color="auto" w:fill="FFFFFF"/>
                <w:lang w:val="ro-RO"/>
              </w:rPr>
            </w:pPr>
            <w:r w:rsidRPr="00225D91">
              <w:rPr>
                <w:rFonts w:cstheme="minorHAnsi"/>
                <w:color w:val="000000" w:themeColor="text1"/>
                <w:lang w:val="ro-RO"/>
              </w:rPr>
              <w:t xml:space="preserve">Obiectivul privind atenuarea schimbărilor climatice nu este prejudiciat întrucât acțiunea propusă nu generează emisii semnificative GES. Această acțiune este eligibilă în cadrul codului de intervenție 083 – Infrastructuri pentru bicicliști, care contribuie în proporție de 100% la </w:t>
            </w:r>
            <w:r w:rsidRPr="00225D91">
              <w:rPr>
                <w:rFonts w:cstheme="minorHAnsi"/>
                <w:color w:val="000000" w:themeColor="text1"/>
                <w:shd w:val="clear" w:color="auto" w:fill="FFFFFF"/>
                <w:lang w:val="ro-RO"/>
              </w:rPr>
              <w:t>obiectivele schimbărilor climatice.</w:t>
            </w:r>
          </w:p>
          <w:p w14:paraId="72E3D371" w14:textId="77777777" w:rsidR="00D76901" w:rsidRPr="00225D91" w:rsidRDefault="00D76901" w:rsidP="00C60495">
            <w:pPr>
              <w:spacing w:after="120" w:line="240" w:lineRule="auto"/>
              <w:ind w:left="48"/>
              <w:jc w:val="both"/>
              <w:rPr>
                <w:rFonts w:cstheme="minorHAnsi"/>
                <w:color w:val="000000" w:themeColor="text1"/>
                <w:lang w:val="ro-RO"/>
              </w:rPr>
            </w:pPr>
            <w:r w:rsidRPr="00225D91">
              <w:rPr>
                <w:rFonts w:cstheme="minorHAnsi"/>
                <w:color w:val="000000" w:themeColor="text1"/>
                <w:lang w:val="ro-RO"/>
              </w:rPr>
              <w:t>Strategia pentru o Mobilitate Sustenabilă și Inteligentă a Comisiei Europene, adoptată în decembrie 2020, susține ideea că toate modurile de transport trebuie să devină mai sustenabile, cu alternative verzi disponibile și cu stimulente adecvate puse în aplicare pentru a încuraja tranziția către o economie cu zero emisii de carbon.</w:t>
            </w:r>
          </w:p>
        </w:tc>
      </w:tr>
      <w:tr w:rsidR="00D76901" w:rsidRPr="00225D91" w14:paraId="3BE8D44D" w14:textId="77777777" w:rsidTr="00C60495">
        <w:trPr>
          <w:trHeight w:val="58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5DB84C"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40F15"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735970"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3B2275"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color w:val="000000" w:themeColor="text1"/>
                <w:lang w:val="ro-RO"/>
              </w:rPr>
              <w:t xml:space="preserve">Acțiunea </w:t>
            </w:r>
            <w:r w:rsidRPr="00225D91">
              <w:rPr>
                <w:rFonts w:eastAsia="Arial" w:cstheme="minorHAnsi"/>
                <w:color w:val="000000" w:themeColor="text1"/>
                <w:lang w:val="ro-RO"/>
              </w:rPr>
              <w:t xml:space="preserve">propusă </w:t>
            </w:r>
            <w:r w:rsidRPr="00225D91">
              <w:rPr>
                <w:color w:val="000000" w:themeColor="text1"/>
                <w:lang w:val="ro-RO"/>
              </w:rPr>
              <w:t>nu va duce la creșterea efectului negativ al climatului actual și al climatului viitor preconizat asupra măsurii în sine sau asupra persoanelor, asupra naturii sau asupra activelor.</w:t>
            </w:r>
            <w:r w:rsidRPr="00225D91">
              <w:rPr>
                <w:rFonts w:eastAsia="Arial" w:cstheme="minorHAnsi"/>
                <w:color w:val="000000" w:themeColor="text1"/>
                <w:lang w:val="ro-RO"/>
              </w:rPr>
              <w:t xml:space="preserve"> </w:t>
            </w:r>
            <w:r w:rsidRPr="00225D91">
              <w:rPr>
                <w:rFonts w:cstheme="minorHAnsi"/>
                <w:color w:val="000000" w:themeColor="text1"/>
                <w:lang w:val="ro-RO"/>
              </w:rPr>
              <w:t>Aceasta contribuie la diminuarea emisiilor de CO</w:t>
            </w:r>
            <w:r w:rsidRPr="00225D91">
              <w:rPr>
                <w:rFonts w:cstheme="minorHAnsi"/>
                <w:color w:val="000000" w:themeColor="text1"/>
                <w:vertAlign w:val="subscript"/>
                <w:lang w:val="ro-RO"/>
              </w:rPr>
              <w:t>2</w:t>
            </w:r>
            <w:r w:rsidRPr="00225D91">
              <w:rPr>
                <w:rFonts w:cstheme="minorHAnsi"/>
                <w:color w:val="000000" w:themeColor="text1"/>
                <w:lang w:val="ro-RO"/>
              </w:rPr>
              <w:t xml:space="preserve"> prin încurajarea deplasărilor nemotorizate, și înseamnă atenuarea efectelor insulelor de căldură urbane, îmbunătățirea sănătății și a bunăstării. </w:t>
            </w:r>
          </w:p>
          <w:p w14:paraId="27A5DD9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La nivelul României, mai ales în partea sudică unde este situată și regiunea Sud-Vest Oltenia, temperatura medie anuală a crescut în perioada 1961-2019, în medie, cu 2,4</w:t>
            </w:r>
            <w:r w:rsidRPr="00225D91">
              <w:rPr>
                <w:rFonts w:cstheme="minorHAnsi"/>
                <w:color w:val="000000" w:themeColor="text1"/>
                <w:vertAlign w:val="superscript"/>
                <w:lang w:val="ro-RO"/>
              </w:rPr>
              <w:t>o</w:t>
            </w:r>
            <w:r w:rsidRPr="00225D91">
              <w:rPr>
                <w:rFonts w:cstheme="minorHAnsi"/>
                <w:color w:val="000000" w:themeColor="text1"/>
                <w:lang w:val="ro-RO"/>
              </w:rPr>
              <w:t>C. Creșteri ale temperaturii peste media națională, înregistrează județele Gorj (2,59</w:t>
            </w:r>
            <w:r w:rsidRPr="00225D91">
              <w:rPr>
                <w:rFonts w:cstheme="minorHAnsi"/>
                <w:color w:val="000000" w:themeColor="text1"/>
                <w:vertAlign w:val="superscript"/>
                <w:lang w:val="ro-RO"/>
              </w:rPr>
              <w:t xml:space="preserve"> o</w:t>
            </w:r>
            <w:r w:rsidRPr="00225D91">
              <w:rPr>
                <w:rFonts w:cstheme="minorHAnsi"/>
                <w:color w:val="000000" w:themeColor="text1"/>
                <w:lang w:val="ro-RO"/>
              </w:rPr>
              <w:t>C și Mehedinți și Vâlcea 2,52</w:t>
            </w:r>
            <w:r w:rsidRPr="00225D91">
              <w:rPr>
                <w:rFonts w:cstheme="minorHAnsi"/>
                <w:color w:val="000000" w:themeColor="text1"/>
                <w:vertAlign w:val="superscript"/>
                <w:lang w:val="ro-RO"/>
              </w:rPr>
              <w:t xml:space="preserve"> o</w:t>
            </w:r>
            <w:r w:rsidRPr="00225D91">
              <w:rPr>
                <w:rFonts w:cstheme="minorHAnsi"/>
                <w:color w:val="000000" w:themeColor="text1"/>
                <w:lang w:val="ro-RO"/>
              </w:rPr>
              <w:t xml:space="preserve">C). </w:t>
            </w:r>
          </w:p>
          <w:p w14:paraId="2133944C" w14:textId="77777777" w:rsidR="00D76901" w:rsidRPr="00225D91" w:rsidRDefault="00D76901" w:rsidP="00C60495">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În vederea limitării creșterii temperaturii medii în regiune, care induce o creștere a intensității și frecvenței tuturor riscurilor </w:t>
            </w:r>
            <w:r w:rsidRPr="00225D91">
              <w:rPr>
                <w:rFonts w:cstheme="minorHAnsi"/>
                <w:color w:val="000000" w:themeColor="text1"/>
                <w:lang w:val="ro-RO"/>
              </w:rPr>
              <w:lastRenderedPageBreak/>
              <w:t xml:space="preserve">fizice legate de climă, este necesară scăderea cât mai rapid a emisiilor de gaze cu efect de seră. </w:t>
            </w:r>
          </w:p>
          <w:p w14:paraId="52CCED4B" w14:textId="77777777" w:rsidR="00D76901" w:rsidRPr="00225D91" w:rsidRDefault="00D76901" w:rsidP="00C60495">
            <w:pPr>
              <w:spacing w:after="120" w:line="240" w:lineRule="auto"/>
              <w:jc w:val="both"/>
              <w:rPr>
                <w:color w:val="000000" w:themeColor="text1"/>
                <w:lang w:val="ro-RO"/>
              </w:rPr>
            </w:pPr>
            <w:r w:rsidRPr="00225D91">
              <w:rPr>
                <w:color w:val="000000" w:themeColor="text1"/>
                <w:lang w:val="ro-RO"/>
              </w:rPr>
              <w:t xml:space="preserve">Întrucât activitatea privind dezvoltarea infrastructurii </w:t>
            </w:r>
            <w:r w:rsidRPr="00225D91">
              <w:rPr>
                <w:rFonts w:cstheme="minorHAnsi"/>
                <w:iCs/>
                <w:color w:val="000000" w:themeColor="text1"/>
                <w:lang w:val="ro-RO"/>
              </w:rPr>
              <w:t>pentru deplasări nemotorizate</w:t>
            </w:r>
            <w:r w:rsidRPr="00225D91">
              <w:rPr>
                <w:color w:val="000000" w:themeColor="text1"/>
                <w:lang w:val="ro-RO"/>
              </w:rPr>
              <w:t xml:space="preserve"> va fi realizată în localități amplasate în diferite zone ale regiunii, ce au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1AB82D3E" w14:textId="77777777" w:rsidR="00D76901" w:rsidRPr="00225D91" w:rsidRDefault="00D76901" w:rsidP="00C60495">
            <w:pPr>
              <w:spacing w:after="120" w:line="240" w:lineRule="auto"/>
              <w:jc w:val="both"/>
              <w:rPr>
                <w:color w:val="000000" w:themeColor="text1"/>
                <w:lang w:val="ro-RO"/>
              </w:rPr>
            </w:pPr>
            <w:r w:rsidRPr="00225D91">
              <w:rPr>
                <w:color w:val="000000" w:themeColor="text1"/>
                <w:lang w:val="ro-RO"/>
              </w:rPr>
              <w:t>Se vor fi evalua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26AC5295" w14:textId="77777777" w:rsidR="00D76901" w:rsidRPr="00225D91" w:rsidRDefault="00D76901" w:rsidP="00C60495">
            <w:pPr>
              <w:spacing w:after="120" w:line="240" w:lineRule="auto"/>
              <w:jc w:val="both"/>
              <w:rPr>
                <w:rFonts w:cstheme="minorHAnsi"/>
                <w:color w:val="000000" w:themeColor="text1"/>
                <w:lang w:val="ro-RO"/>
              </w:rPr>
            </w:pPr>
            <w:r w:rsidRPr="00225D91">
              <w:rPr>
                <w:color w:val="000000" w:themeColor="text1"/>
                <w:lang w:val="ro-RO"/>
              </w:rPr>
              <w:t xml:space="preserve">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 și regional. </w:t>
            </w:r>
          </w:p>
        </w:tc>
      </w:tr>
      <w:tr w:rsidR="00D76901" w:rsidRPr="00225D91" w14:paraId="3CD5A806" w14:textId="77777777" w:rsidTr="00C60495">
        <w:trPr>
          <w:trHeight w:val="57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257452"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EC72A3"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F6B300"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DF466" w14:textId="77777777" w:rsidR="00D76901" w:rsidRPr="00225D91" w:rsidRDefault="00D76901" w:rsidP="00C60495">
            <w:pPr>
              <w:autoSpaceDE w:val="0"/>
              <w:autoSpaceDN w:val="0"/>
              <w:adjustRightInd w:val="0"/>
              <w:spacing w:after="120" w:line="240" w:lineRule="auto"/>
              <w:jc w:val="both"/>
              <w:rPr>
                <w:rFonts w:cstheme="minorHAnsi"/>
                <w:color w:val="000000" w:themeColor="text1"/>
                <w:lang w:val="ro-RO"/>
              </w:rPr>
            </w:pPr>
          </w:p>
        </w:tc>
      </w:tr>
      <w:tr w:rsidR="00D76901" w:rsidRPr="00225D91" w14:paraId="6BADFF71" w14:textId="77777777" w:rsidTr="00C60495">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BC625"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0D5CB8"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AF29B"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2A167F"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r w:rsidR="00D76901" w:rsidRPr="00225D91" w14:paraId="421A4C90" w14:textId="77777777" w:rsidTr="00C60495">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D952E"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C0B465"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54064"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13EA90"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r w:rsidR="00D76901" w:rsidRPr="00225D91" w14:paraId="45F6488D" w14:textId="77777777" w:rsidTr="00C60495">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F7F746"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D5EC6F"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DC140C"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F9F344" w14:textId="77777777" w:rsidR="00D76901" w:rsidRPr="00225D91" w:rsidRDefault="00D76901" w:rsidP="00C60495">
            <w:pPr>
              <w:spacing w:after="120" w:line="240" w:lineRule="auto"/>
              <w:ind w:hanging="2"/>
              <w:jc w:val="both"/>
              <w:rPr>
                <w:rFonts w:eastAsia="Arial" w:cstheme="minorHAnsi"/>
                <w:color w:val="000000" w:themeColor="text1"/>
                <w:lang w:val="ro-RO"/>
              </w:rPr>
            </w:pPr>
          </w:p>
        </w:tc>
      </w:tr>
    </w:tbl>
    <w:p w14:paraId="144A22B1" w14:textId="77777777" w:rsidR="00D76901" w:rsidRPr="00225D91" w:rsidRDefault="00D76901" w:rsidP="00D76901">
      <w:pPr>
        <w:spacing w:after="0" w:line="240" w:lineRule="auto"/>
        <w:ind w:left="45"/>
        <w:jc w:val="both"/>
        <w:rPr>
          <w:rFonts w:cstheme="minorHAnsi"/>
          <w:b/>
          <w:iCs/>
          <w:color w:val="000000" w:themeColor="text1"/>
          <w:sz w:val="24"/>
          <w:lang w:val="ro-RO"/>
        </w:rPr>
      </w:pPr>
    </w:p>
    <w:p w14:paraId="7B218F21" w14:textId="77777777" w:rsidR="00D76901" w:rsidRPr="00225D91" w:rsidRDefault="00D76901" w:rsidP="00D76901">
      <w:pPr>
        <w:spacing w:after="120" w:line="240"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129EDC4A" w14:textId="77777777" w:rsidTr="00C60495">
        <w:trPr>
          <w:tblHeader/>
        </w:trPr>
        <w:tc>
          <w:tcPr>
            <w:tcW w:w="2405" w:type="dxa"/>
            <w:shd w:val="clear" w:color="auto" w:fill="D9D9D9"/>
            <w:tcMar>
              <w:top w:w="100" w:type="dxa"/>
              <w:left w:w="100" w:type="dxa"/>
              <w:bottom w:w="100" w:type="dxa"/>
              <w:right w:w="100" w:type="dxa"/>
            </w:tcMar>
          </w:tcPr>
          <w:p w14:paraId="517CD2FB"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lastRenderedPageBreak/>
              <w:t>Întrebări</w:t>
            </w:r>
          </w:p>
        </w:tc>
        <w:tc>
          <w:tcPr>
            <w:tcW w:w="567" w:type="dxa"/>
            <w:shd w:val="clear" w:color="auto" w:fill="D9D9D9"/>
            <w:tcMar>
              <w:top w:w="100" w:type="dxa"/>
              <w:left w:w="100" w:type="dxa"/>
              <w:bottom w:w="100" w:type="dxa"/>
              <w:right w:w="100" w:type="dxa"/>
            </w:tcMar>
          </w:tcPr>
          <w:p w14:paraId="3CB6D9E6"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4DD229EA"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7D44E9C8" w14:textId="77777777" w:rsidTr="00C60495">
        <w:tc>
          <w:tcPr>
            <w:tcW w:w="2405" w:type="dxa"/>
            <w:shd w:val="clear" w:color="auto" w:fill="auto"/>
            <w:tcMar>
              <w:top w:w="100" w:type="dxa"/>
              <w:left w:w="100" w:type="dxa"/>
              <w:bottom w:w="100" w:type="dxa"/>
              <w:right w:w="100" w:type="dxa"/>
            </w:tcMar>
          </w:tcPr>
          <w:p w14:paraId="7375B408"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t>Utilizarea durabilă și protejarea resurselor de apă și a celor marine</w:t>
            </w:r>
            <w:r w:rsidRPr="00225D91">
              <w:rPr>
                <w:rFonts w:cstheme="minorHAnsi"/>
                <w:color w:val="000000" w:themeColor="text1"/>
                <w:lang w:val="ro-RO"/>
              </w:rPr>
              <w:t xml:space="preserve">: </w:t>
            </w:r>
          </w:p>
          <w:p w14:paraId="05889D1B"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nocivă pentru: </w:t>
            </w:r>
          </w:p>
          <w:p w14:paraId="64FFD492" w14:textId="77777777" w:rsidR="00D76901" w:rsidRPr="00225D91" w:rsidRDefault="00D76901" w:rsidP="00C60495">
            <w:pPr>
              <w:numPr>
                <w:ilvl w:val="0"/>
                <w:numId w:val="22"/>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starea bună sau pentru potențialul ecologic bun al corpurilor de apă, inclusiv al apelor de suprafață și subterane sau </w:t>
            </w:r>
          </w:p>
          <w:p w14:paraId="458AD4FB" w14:textId="77777777" w:rsidR="00D76901" w:rsidRPr="00225D91" w:rsidRDefault="00D76901" w:rsidP="00C60495">
            <w:pPr>
              <w:numPr>
                <w:ilvl w:val="0"/>
                <w:numId w:val="22"/>
              </w:numPr>
              <w:spacing w:after="120" w:line="240" w:lineRule="auto"/>
              <w:ind w:left="340" w:hanging="170"/>
              <w:contextualSpacing/>
              <w:jc w:val="both"/>
              <w:rPr>
                <w:rFonts w:eastAsia="Arial" w:cstheme="minorHAnsi"/>
                <w:color w:val="000000" w:themeColor="text1"/>
                <w:lang w:val="ro-RO"/>
              </w:rPr>
            </w:pPr>
            <w:r w:rsidRPr="00225D91">
              <w:rPr>
                <w:rFonts w:cstheme="minorHAnsi"/>
                <w:color w:val="000000" w:themeColor="text1"/>
                <w:lang w:val="ro-RO"/>
              </w:rPr>
              <w:t>starea ecologică bună a apelor marine?</w:t>
            </w:r>
          </w:p>
        </w:tc>
        <w:tc>
          <w:tcPr>
            <w:tcW w:w="567" w:type="dxa"/>
            <w:shd w:val="clear" w:color="auto" w:fill="auto"/>
            <w:tcMar>
              <w:top w:w="100" w:type="dxa"/>
              <w:left w:w="100" w:type="dxa"/>
              <w:bottom w:w="100" w:type="dxa"/>
              <w:right w:w="100" w:type="dxa"/>
            </w:tcMar>
            <w:vAlign w:val="center"/>
          </w:tcPr>
          <w:p w14:paraId="7A198941"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40B38E48" w14:textId="77777777" w:rsidR="00D76901" w:rsidRPr="00225D91" w:rsidRDefault="00D76901" w:rsidP="00C60495">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Acțiunea propusă nu este nocivă pentru starea bună sau pentru potențialul ecologic bun al corpurilor de apă și nu va contribui la creșterea stresului hidric. </w:t>
            </w:r>
          </w:p>
          <w:p w14:paraId="436629D0" w14:textId="77777777" w:rsidR="00D76901" w:rsidRPr="00225D91" w:rsidRDefault="00D76901" w:rsidP="00C60495">
            <w:pPr>
              <w:spacing w:after="120" w:line="240" w:lineRule="auto"/>
              <w:jc w:val="both"/>
              <w:rPr>
                <w:rFonts w:cstheme="minorHAnsi"/>
                <w:bCs/>
                <w:color w:val="000000" w:themeColor="text1"/>
                <w:lang w:val="ro-RO"/>
              </w:rPr>
            </w:pPr>
            <w:r w:rsidRPr="00225D91">
              <w:rPr>
                <w:rFonts w:cstheme="minorHAnsi"/>
                <w:color w:val="000000" w:themeColor="text1"/>
                <w:lang w:val="ro-RO"/>
              </w:rPr>
              <w:t>Evaluarea impactului asupra corpurilor de apă, cu respectarea prevederilor Directivei-Cadru Apa (</w:t>
            </w:r>
            <w:r w:rsidRPr="00225D91">
              <w:rPr>
                <w:rFonts w:ascii="Times New Roman" w:hAnsi="Times New Roman" w:cs="Times New Roman"/>
                <w:color w:val="000000" w:themeColor="text1"/>
                <w:lang w:val="ro-RO"/>
              </w:rPr>
              <w:t>2000/60/CE</w:t>
            </w:r>
            <w:r w:rsidRPr="00225D91">
              <w:rPr>
                <w:rFonts w:cstheme="minorHAnsi"/>
                <w:color w:val="000000" w:themeColor="text1"/>
                <w:lang w:val="ro-RO"/>
              </w:rPr>
              <w:t xml:space="preserve">) și a legislației naționale în domeniu, și măsurile ce se impun pentru protejarea calității apei și evitarea stresului hidric, sunt luate în considerare la nivelul fiecărui proiect în parte. </w:t>
            </w:r>
            <w:r w:rsidRPr="00225D91">
              <w:rPr>
                <w:rFonts w:cstheme="minorHAnsi"/>
                <w:bCs/>
                <w:color w:val="000000" w:themeColor="text1"/>
                <w:lang w:val="ro-RO"/>
              </w:rPr>
              <w:t xml:space="preserve">De asemenea, se vor respecta condiţiile impuse în Acordurile de Mediu emise pentru fiecare proiect în parte, precum şi cele prevăzute în avizele emise de custozii ariilor naturale protejate intersectate de proiectele propuse. </w:t>
            </w:r>
          </w:p>
          <w:p w14:paraId="415ED93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În perioada executării lucrărilor, impactul produs asupra regimului cantitativ și calitativ al apelor de suprafaţă și subterane este nesemnificativ, temporar, limitat la aria de execuție a lucrărilor.</w:t>
            </w:r>
          </w:p>
          <w:p w14:paraId="6EC100B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Nu sunt propuse intervenții asupra apelor marine.</w:t>
            </w:r>
          </w:p>
        </w:tc>
      </w:tr>
      <w:tr w:rsidR="00D76901" w:rsidRPr="00225D91" w14:paraId="15003D66" w14:textId="77777777" w:rsidTr="00C60495">
        <w:tc>
          <w:tcPr>
            <w:tcW w:w="2405" w:type="dxa"/>
            <w:shd w:val="clear" w:color="auto" w:fill="auto"/>
            <w:tcMar>
              <w:top w:w="100" w:type="dxa"/>
              <w:left w:w="100" w:type="dxa"/>
              <w:bottom w:w="100" w:type="dxa"/>
              <w:right w:w="100" w:type="dxa"/>
            </w:tcMar>
          </w:tcPr>
          <w:p w14:paraId="57C9892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Tranziția către o economie </w:t>
            </w:r>
            <w:r w:rsidRPr="00225D91">
              <w:rPr>
                <w:rFonts w:cstheme="minorHAnsi"/>
                <w:i/>
                <w:color w:val="000000" w:themeColor="text1"/>
                <w:lang w:val="ro-RO"/>
              </w:rPr>
              <w:t>inclusiv, inclusiv prevenirea generării de deșeuri și reciclarea acestora</w:t>
            </w:r>
            <w:r w:rsidRPr="00225D91">
              <w:rPr>
                <w:rFonts w:cstheme="minorHAnsi"/>
                <w:color w:val="000000" w:themeColor="text1"/>
                <w:lang w:val="ro-RO"/>
              </w:rPr>
              <w:t>:</w:t>
            </w:r>
          </w:p>
          <w:p w14:paraId="69A0765C"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4BE9A0A8"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5CC522D3"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inclus sau indirectă a oricăror resurse naturale în orice etapă a ciclului său de viață, care nu sunt reduse la minimum prin măsuri adecvate sau </w:t>
            </w:r>
          </w:p>
          <w:p w14:paraId="11D5D1AC"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lastRenderedPageBreak/>
              <w:t>va cauza prejudicii semnificative și pe termen lung mediului în incluși privește economia inclusiv?</w:t>
            </w:r>
          </w:p>
        </w:tc>
        <w:tc>
          <w:tcPr>
            <w:tcW w:w="567" w:type="dxa"/>
            <w:shd w:val="clear" w:color="auto" w:fill="auto"/>
            <w:tcMar>
              <w:top w:w="100" w:type="dxa"/>
              <w:left w:w="100" w:type="dxa"/>
              <w:bottom w:w="100" w:type="dxa"/>
              <w:right w:w="100" w:type="dxa"/>
            </w:tcMar>
            <w:vAlign w:val="center"/>
          </w:tcPr>
          <w:p w14:paraId="52D95ED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78194B01" w14:textId="77777777" w:rsidR="00D76901" w:rsidRPr="00225D91" w:rsidRDefault="00D76901" w:rsidP="00C60495">
            <w:pPr>
              <w:spacing w:after="120" w:line="240" w:lineRule="auto"/>
              <w:jc w:val="both"/>
              <w:rPr>
                <w:rFonts w:cstheme="minorHAnsi"/>
                <w:color w:val="000000" w:themeColor="text1"/>
                <w:shd w:val="clear" w:color="auto" w:fill="FFFFFF"/>
                <w:lang w:val="ro-RO"/>
              </w:rPr>
            </w:pPr>
            <w:r w:rsidRPr="00225D91">
              <w:rPr>
                <w:rFonts w:cstheme="minorHAnsi"/>
                <w:color w:val="000000" w:themeColor="text1"/>
                <w:shd w:val="clear" w:color="auto" w:fill="FFFFFF"/>
                <w:lang w:val="ro-RO"/>
              </w:rPr>
              <w:t>Acțiunea propusă nu duce la creșterea semnificativă a generării, incinerării sau eliminării deșeurilor.</w:t>
            </w:r>
          </w:p>
          <w:p w14:paraId="7D5F55D4"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w:t>
            </w:r>
            <w:r w:rsidRPr="00225D91">
              <w:rPr>
                <w:color w:val="000000" w:themeColor="text1"/>
                <w:lang w:val="ro-RO"/>
              </w:rPr>
              <w:t>aprobat prin HG nr. 942/20.12.2017</w:t>
            </w:r>
            <w:r w:rsidRPr="00225D91">
              <w:rPr>
                <w:rFonts w:cstheme="minorHAnsi"/>
                <w:color w:val="000000" w:themeColor="text1"/>
                <w:lang w:val="ro-RO"/>
              </w:rPr>
              <w:t xml:space="preserve">, elaborat în baza Directivei privind deșeurile </w:t>
            </w:r>
            <w:r w:rsidRPr="00225D91">
              <w:rPr>
                <w:color w:val="000000" w:themeColor="text1"/>
                <w:lang w:val="ro-RO"/>
              </w:rPr>
              <w:t>2008/98/CE, modificată prin Directiva (UE) 2018/851</w:t>
            </w:r>
            <w:r w:rsidRPr="00225D91">
              <w:rPr>
                <w:rFonts w:cstheme="minorHAnsi"/>
                <w:color w:val="000000" w:themeColor="text1"/>
                <w:lang w:val="ro-RO"/>
              </w:rPr>
              <w:t xml:space="preserve">. </w:t>
            </w:r>
          </w:p>
          <w:p w14:paraId="4D6C989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La nivelul fiecărui proiect dezvoltat din acțiunea propusă prin program, în toate etapele proiectului, se va ţine evidența gestiunii deşeurilor conform legislației europene și naționale în vigoare (</w:t>
            </w:r>
            <w:r w:rsidRPr="00225D91">
              <w:rPr>
                <w:color w:val="000000" w:themeColor="text1"/>
                <w:lang w:val="ro-RO"/>
              </w:rPr>
              <w:t>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r w:rsidRPr="00225D91">
              <w:rPr>
                <w:rFonts w:cstheme="minorHAnsi"/>
                <w:color w:val="000000" w:themeColor="text1"/>
                <w:lang w:val="ro-RO"/>
              </w:rPr>
              <w:t xml:space="preserve">). </w:t>
            </w:r>
          </w:p>
          <w:p w14:paraId="5A265BA0"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toate etapele proiectului, se va ține seama ca activitățile să nu presupună utilizarea unor categorii de materiale care să poată fi încadrate în categoria substanțelor toxice și periculoase </w:t>
            </w:r>
            <w:r w:rsidRPr="00225D91">
              <w:rPr>
                <w:color w:val="000000" w:themeColor="text1"/>
                <w:lang w:val="ro-RO"/>
              </w:rPr>
              <w:t>(Anexa II a Directivei 2011/65/UE)</w:t>
            </w:r>
            <w:r w:rsidRPr="00225D91">
              <w:rPr>
                <w:rFonts w:cstheme="minorHAnsi"/>
                <w:color w:val="000000" w:themeColor="text1"/>
                <w:lang w:val="ro-RO"/>
              </w:rPr>
              <w:t>.</w:t>
            </w:r>
          </w:p>
          <w:p w14:paraId="0C95FE9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În ceea ce priveşte deşeurile recuperabile rezultate pe perioada executării lucrărilor, se va urmări sortarea pentru reutilizare, reciclare și alte operațiuni de valorificare materială, inclusiv operațiuni de umplere care utilizează deșeuri pentru a înlocui alte materiale, în conformitate cu ierarhia deșeurilor și cu Protocolul UE de gestionare a deșeurilor.</w:t>
            </w:r>
          </w:p>
          <w:p w14:paraId="71559FAE"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xml:space="preserve">În conformitate cu reglementările în vigoare, deşeurile rezultate vor fi colectate selectiv în funcţie de caracteristicile lor, transportate în depozite autorizate sau predate unor operatori economici autorizați în scopul valorificării lor. Se va urmări ca deşeurile care ar putea fi generate ca urmare a acțiunii propuse, în toate etapele, să fie depozitate temporar doar pe suprafeţe special amenajate în acest sens. </w:t>
            </w:r>
          </w:p>
          <w:p w14:paraId="7CDBBD75"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Se va realiza o sortare a deșeurilor conform legislației în vigoare.</w:t>
            </w:r>
          </w:p>
        </w:tc>
      </w:tr>
      <w:tr w:rsidR="00D76901" w:rsidRPr="00225D91" w14:paraId="05D94652" w14:textId="77777777" w:rsidTr="00C60495">
        <w:tc>
          <w:tcPr>
            <w:tcW w:w="2405" w:type="dxa"/>
            <w:shd w:val="clear" w:color="auto" w:fill="auto"/>
            <w:tcMar>
              <w:top w:w="100" w:type="dxa"/>
              <w:left w:w="100" w:type="dxa"/>
              <w:bottom w:w="100" w:type="dxa"/>
              <w:right w:w="100" w:type="dxa"/>
            </w:tcMar>
          </w:tcPr>
          <w:p w14:paraId="45402A53"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Prevenirea și controlul poluării</w:t>
            </w:r>
            <w:r w:rsidRPr="00225D91">
              <w:rPr>
                <w:rFonts w:cstheme="minorHAnsi"/>
                <w:color w:val="000000" w:themeColor="text1"/>
                <w:lang w:val="ro-RO"/>
              </w:rPr>
              <w:t>.</w:t>
            </w:r>
          </w:p>
          <w:p w14:paraId="49A49BCD"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4AF9E5A8"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6FEC443B"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shd w:val="clear" w:color="auto" w:fill="FFFFFF"/>
                <w:lang w:val="ro-RO"/>
              </w:rPr>
              <w:t>În perioada execuției este posibil să fie generate și alte emisii de poluanți în afară de CO</w:t>
            </w:r>
            <w:r w:rsidRPr="00225D91">
              <w:rPr>
                <w:rFonts w:cstheme="minorHAnsi"/>
                <w:color w:val="000000" w:themeColor="text1"/>
                <w:shd w:val="clear" w:color="auto" w:fill="FFFFFF"/>
                <w:vertAlign w:val="subscript"/>
                <w:lang w:val="ro-RO"/>
              </w:rPr>
              <w:t>2</w:t>
            </w:r>
            <w:r w:rsidRPr="00225D91">
              <w:rPr>
                <w:rFonts w:cstheme="minorHAnsi"/>
                <w:color w:val="000000" w:themeColor="text1"/>
                <w:shd w:val="clear" w:color="auto" w:fill="FFFFFF"/>
                <w:lang w:val="ro-RO"/>
              </w:rPr>
              <w:t xml:space="preserve">, </w:t>
            </w:r>
            <w:r w:rsidRPr="00225D91">
              <w:rPr>
                <w:rFonts w:cstheme="minorHAnsi"/>
                <w:color w:val="000000" w:themeColor="text1"/>
                <w:lang w:val="ro-RO"/>
              </w:rPr>
              <w:t xml:space="preserve">dar se va asigura minimizarea impactului acestor emisii prin măsuri de protecție. De asemenea, se vor respecta condiţiile impuse în Acordurile de Mediu emise pentru fiecare proiect în parte, dar și recomandările în urma desfășurării evaluării strategice de mediu. </w:t>
            </w:r>
          </w:p>
          <w:p w14:paraId="56028258"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 xml:space="preserve">Măsurile de protecție vor fi concepute astfel încât să se asigure că activitățile de construcție şi exploatare nu generează un impact semnificativ asupra factorilor de mediu aer, apă, sol. De exemplu, se vor urmări măsuri precum: </w:t>
            </w:r>
          </w:p>
          <w:p w14:paraId="394F4E00"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reducerea zonelor de excavare deschise și coordonarea adecvată a activităților de excavare, sortare, compactare;</w:t>
            </w:r>
          </w:p>
          <w:p w14:paraId="32701C49"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11F9DE89"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aplicarea vopselelor pe elementele constructive se va face prin utilizarea unor cantităţi minime de vopsea, grund şi diluanţi şi aplicarea cu dispozitive speciale care asigură evacuări minime de COV-uri în atmosferă; </w:t>
            </w:r>
          </w:p>
          <w:p w14:paraId="39DAE238"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marcarea cu bariere a organizării de șantier pentru a nu afecta şi alte suprafeţe în afara celor necesare, stabilite prin proiect;</w:t>
            </w:r>
          </w:p>
          <w:p w14:paraId="1D255DE1"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prevenirea eroziunilor şi a transportului sedimentelor din zonele de construcţii, inclusiv drumuri, în cursurile de apă;</w:t>
            </w:r>
          </w:p>
          <w:p w14:paraId="3D8F4AEB"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3D39EC78"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se va urmări derularea tuturor lucrărilor astfel încât să se prevină eventualele contaminări ale zonei, datorate scurgerii accidentale de combustibili sau lubrifianţi de la echipamentele/utilajele utilizate la lucrări. </w:t>
            </w:r>
          </w:p>
          <w:p w14:paraId="72317BED"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în cazul poluării accidentale se va interveni imediat cu substanţe absorbante/neutralizatoare, iar defecțiunile mijloacelor de transport și/sau utilajelor vor fi remediate în unităţi de service specializate; </w:t>
            </w:r>
          </w:p>
          <w:p w14:paraId="6F6C261C"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dacă este cazul, depozitele de sol fertil și de pământ rezultate se vor amplasa în imediata apropiere a zonelor de lucru de la care provin, fără afectarea terenurilor adiacente; </w:t>
            </w:r>
          </w:p>
          <w:p w14:paraId="22FEF97C"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lastRenderedPageBreak/>
              <w:t xml:space="preserve">înălțimea maximă de depozitare va asigura stabilitatea depozitului de sol excavat; </w:t>
            </w:r>
          </w:p>
          <w:p w14:paraId="2AB5C085"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 xml:space="preserve">limitarea, acolo unde este posibil, a numărului de treceri ale vehiculelor pe drumurile neasfaltate, în special în zonele cu sol sensibil sau pe pante abrupte; </w:t>
            </w:r>
          </w:p>
          <w:p w14:paraId="19A78A2E"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sz w:val="24"/>
                <w:szCs w:val="24"/>
                <w:lang w:val="ro-RO"/>
              </w:rPr>
            </w:pPr>
            <w:r w:rsidRPr="00225D91">
              <w:rPr>
                <w:rFonts w:cstheme="minorHAnsi"/>
                <w:color w:val="000000" w:themeColor="text1"/>
                <w:lang w:val="ro-RO"/>
              </w:rPr>
              <w:t>după realizarea lucrărilor aferente proiectului, vor fi întreprinse lucrări de refacere a amplasamentului;</w:t>
            </w:r>
          </w:p>
          <w:p w14:paraId="4B6CD4B6" w14:textId="77777777" w:rsidR="00D76901" w:rsidRPr="00225D91" w:rsidRDefault="00D76901" w:rsidP="00C60495">
            <w:pPr>
              <w:numPr>
                <w:ilvl w:val="0"/>
                <w:numId w:val="33"/>
              </w:numPr>
              <w:tabs>
                <w:tab w:val="left" w:pos="284"/>
              </w:tabs>
              <w:spacing w:after="0" w:line="240" w:lineRule="auto"/>
              <w:ind w:left="454" w:hanging="227"/>
              <w:contextualSpacing/>
              <w:jc w:val="both"/>
              <w:rPr>
                <w:rFonts w:cstheme="minorHAnsi"/>
                <w:color w:val="000000" w:themeColor="text1"/>
                <w:sz w:val="24"/>
                <w:szCs w:val="24"/>
                <w:lang w:val="ro-RO"/>
              </w:rPr>
            </w:pPr>
            <w:r w:rsidRPr="00225D91">
              <w:rPr>
                <w:color w:val="000000" w:themeColor="text1"/>
                <w:lang w:val="ro-RO"/>
              </w:rPr>
              <w:t>se iau măsuri de reducere a zgomotului, a prafului și a emisiilor poluante în timpul lucrărilor de construcție sau întreținere; dacă este cazul, zgomotul și vibrațiile generate de modernizarea și utilizarea infrastructurii sunt atenuate prin introducerea unor șanțuri deschise, a unor ziduri-barieră sau a altor măsuri și respectă dispozițiile Directivei 2002/49/CE.</w:t>
            </w:r>
          </w:p>
          <w:p w14:paraId="29292754" w14:textId="77777777" w:rsidR="00D76901" w:rsidRPr="00225D91" w:rsidRDefault="00D76901" w:rsidP="00C60495">
            <w:pPr>
              <w:tabs>
                <w:tab w:val="left" w:pos="284"/>
              </w:tabs>
              <w:spacing w:after="120" w:line="240" w:lineRule="auto"/>
              <w:contextualSpacing/>
              <w:jc w:val="both"/>
              <w:rPr>
                <w:rFonts w:cstheme="minorHAnsi"/>
                <w:color w:val="000000" w:themeColor="text1"/>
                <w:lang w:val="ro-RO"/>
              </w:rPr>
            </w:pPr>
            <w:r w:rsidRPr="00225D91">
              <w:rPr>
                <w:rFonts w:cstheme="minorHAnsi"/>
                <w:color w:val="000000" w:themeColor="text1"/>
                <w:lang w:val="ro-RO"/>
              </w:rPr>
              <w:t>Infrastructura pentru traficul nemotorizat (pietoni, bicicliști) poate contribui (indirect) la reducerea poluării aerului fiind necesară pentru a maximiza beneficiile de mediu.</w:t>
            </w:r>
          </w:p>
          <w:p w14:paraId="2AD699DC" w14:textId="77777777" w:rsidR="00D76901" w:rsidRPr="00225D91" w:rsidRDefault="00D76901" w:rsidP="00C60495">
            <w:pPr>
              <w:tabs>
                <w:tab w:val="left" w:pos="284"/>
              </w:tabs>
              <w:spacing w:after="120" w:line="240" w:lineRule="auto"/>
              <w:contextualSpacing/>
              <w:jc w:val="both"/>
              <w:rPr>
                <w:rFonts w:cstheme="minorHAnsi"/>
                <w:color w:val="000000" w:themeColor="text1"/>
                <w:sz w:val="24"/>
                <w:szCs w:val="24"/>
                <w:lang w:val="ro-RO"/>
              </w:rPr>
            </w:pPr>
            <w:r w:rsidRPr="00225D91">
              <w:rPr>
                <w:rFonts w:cstheme="minorHAnsi"/>
                <w:color w:val="000000" w:themeColor="text1"/>
                <w:lang w:val="ro-RO"/>
              </w:rPr>
              <w:t>De asemenea, prin noul cadru european pentru mobilitate urbană, se așteaptă ca PMUD să aducă beneficii pentru calitatea aerului prin adoptarea listei comune de măsuri și inițiative pentru orașe, pentru a le ajuta să facă față provocării unei mobilități mai durabile.</w:t>
            </w:r>
          </w:p>
        </w:tc>
      </w:tr>
      <w:tr w:rsidR="00D76901" w:rsidRPr="00225D91" w14:paraId="0E2A8272" w14:textId="77777777" w:rsidTr="00C60495">
        <w:tc>
          <w:tcPr>
            <w:tcW w:w="2405" w:type="dxa"/>
            <w:shd w:val="clear" w:color="auto" w:fill="auto"/>
            <w:tcMar>
              <w:top w:w="100" w:type="dxa"/>
              <w:left w:w="100" w:type="dxa"/>
              <w:bottom w:w="100" w:type="dxa"/>
              <w:right w:w="100" w:type="dxa"/>
            </w:tcMar>
          </w:tcPr>
          <w:p w14:paraId="7B6B708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i/>
                <w:color w:val="000000" w:themeColor="text1"/>
                <w:lang w:val="ro-RO"/>
              </w:rPr>
              <w:lastRenderedPageBreak/>
              <w:t>Protecția și refacerea biodiversității și a ecosistemelor</w:t>
            </w:r>
            <w:r w:rsidRPr="00225D91">
              <w:rPr>
                <w:rFonts w:cstheme="minorHAnsi"/>
                <w:color w:val="000000" w:themeColor="text1"/>
                <w:lang w:val="ro-RO"/>
              </w:rPr>
              <w:t>.</w:t>
            </w:r>
          </w:p>
          <w:p w14:paraId="63C81852"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va fi: </w:t>
            </w:r>
          </w:p>
          <w:p w14:paraId="0E59ED9D" w14:textId="77777777" w:rsidR="00D76901" w:rsidRPr="00225D91" w:rsidRDefault="00D76901" w:rsidP="00C60495">
            <w:pPr>
              <w:numPr>
                <w:ilvl w:val="0"/>
                <w:numId w:val="24"/>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nocivă în mod semnificativ pentru condiția bună și reziliența ecosistemelor sau </w:t>
            </w:r>
          </w:p>
          <w:p w14:paraId="2AFD6220" w14:textId="77777777" w:rsidR="00D76901" w:rsidRPr="00225D91" w:rsidRDefault="00D76901" w:rsidP="00C60495">
            <w:pPr>
              <w:numPr>
                <w:ilvl w:val="0"/>
                <w:numId w:val="24"/>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 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tcPr>
          <w:p w14:paraId="55AA210B"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X</w:t>
            </w:r>
          </w:p>
        </w:tc>
        <w:tc>
          <w:tcPr>
            <w:tcW w:w="6379" w:type="dxa"/>
            <w:shd w:val="clear" w:color="auto" w:fill="auto"/>
            <w:tcMar>
              <w:top w:w="100" w:type="dxa"/>
              <w:left w:w="100" w:type="dxa"/>
              <w:bottom w:w="100" w:type="dxa"/>
              <w:right w:w="100" w:type="dxa"/>
            </w:tcMar>
          </w:tcPr>
          <w:p w14:paraId="7AC27E68"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Acțiunea nu este nocivă în mod semnificativ pentru condiția bună a ecosistemelor și nici pentru stadiul de conservare a habitatelor și a speciilor.</w:t>
            </w:r>
          </w:p>
          <w:p w14:paraId="12784CB4"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Astfel, sunt prevăzute măsuri pentru prevenirea, reducerea sau eliminarea potenţialului impact al proiectelor propuse asupra componentelor biodiversităţii precum:</w:t>
            </w:r>
          </w:p>
          <w:p w14:paraId="2C233EA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lucrările vor respecta strict perimetrul stabilit al proiectelor;</w:t>
            </w:r>
          </w:p>
          <w:p w14:paraId="5F284FE8"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respecta toate condițiile și măsurile de protecția mediului (inclusiv privind termenele de execuţie a lucrărilor) stabilite de autorităţile pentru protecția mediului și în documentele existente sau emise în urma parcurgerii procedurilor de mediu aferente (acord de mediu, EA, RIM etc.);</w:t>
            </w:r>
          </w:p>
          <w:p w14:paraId="288E680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va evita utilizarea de drumuri suplimentare, care constituie o formă severă de exercitare a presiunii antropice asupra populațiilor mai puțin mobile ale unor grupuri de animale;</w:t>
            </w:r>
          </w:p>
          <w:p w14:paraId="7A3A7C5B"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nu se vor realiza organizări de șantier, depozite de materiale, gropi de împrumut etc. în perimetrul siturilor Natura 2000 sau în apropierea limitelor acestora;</w:t>
            </w:r>
          </w:p>
          <w:p w14:paraId="30C1B3C2"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se vor lua măsuri concrete pentru împiedicarea scurgerilor accidentale de motorină, ulei sau alte substanțe periculoase/ poluante în apă sau pe sol;</w:t>
            </w:r>
          </w:p>
          <w:p w14:paraId="1219E755"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pentru a nu produce o fragmentare a habitatelor de interes comunitar și blocarea circulației libere a speciilor de animale de interes comunitar, se vor adopta soluţii tehnice corespunzătoare şi adaptate situaţiilor din teren;</w:t>
            </w:r>
          </w:p>
          <w:p w14:paraId="06CC50CB"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lastRenderedPageBreak/>
              <w:t>activităţile pe fronturile de lucru vor fi întrerupte în timpul nopţii, pentru a nu deranja activităţile fiziologice nocturne ale speciilor;</w:t>
            </w:r>
          </w:p>
          <w:p w14:paraId="674435F7"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interzicerea oricărei forme de recoltare, capturare, ucidere, vătămare a eventualelor specii de faună aflate în mediul lor natural;</w:t>
            </w:r>
          </w:p>
          <w:p w14:paraId="3ED723BD" w14:textId="77777777" w:rsidR="00D76901" w:rsidRPr="00225D91" w:rsidRDefault="00D76901" w:rsidP="00C60495">
            <w:pPr>
              <w:numPr>
                <w:ilvl w:val="0"/>
                <w:numId w:val="9"/>
              </w:numPr>
              <w:tabs>
                <w:tab w:val="left" w:pos="284"/>
              </w:tabs>
              <w:spacing w:after="120" w:line="240" w:lineRule="auto"/>
              <w:ind w:left="454" w:hanging="227"/>
              <w:contextualSpacing/>
              <w:jc w:val="both"/>
              <w:rPr>
                <w:rFonts w:cstheme="minorHAnsi"/>
                <w:color w:val="000000" w:themeColor="text1"/>
                <w:lang w:val="ro-RO"/>
              </w:rPr>
            </w:pPr>
            <w:r w:rsidRPr="00225D91">
              <w:rPr>
                <w:rFonts w:cstheme="minorHAnsi"/>
                <w:color w:val="000000" w:themeColor="text1"/>
                <w:lang w:val="ro-RO"/>
              </w:rPr>
              <w:t>monitorizarea calităţii factorilor de mediu şi a componentelor de biodiversitate atât în perioada de execuţie, cât și în perioada de exploatare.</w:t>
            </w:r>
          </w:p>
          <w:p w14:paraId="5E82EFC9"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Aceste măsuri vor fi în acord cu Planurile de management al ariilor naturale protejate.</w:t>
            </w:r>
          </w:p>
          <w:p w14:paraId="6035E1F6" w14:textId="77777777" w:rsidR="00D76901" w:rsidRPr="00225D91" w:rsidRDefault="00D76901" w:rsidP="00C60495">
            <w:pPr>
              <w:tabs>
                <w:tab w:val="left" w:pos="284"/>
              </w:tabs>
              <w:spacing w:after="120" w:line="240" w:lineRule="auto"/>
              <w:jc w:val="both"/>
              <w:rPr>
                <w:rFonts w:cstheme="minorHAnsi"/>
                <w:color w:val="000000" w:themeColor="text1"/>
                <w:lang w:val="ro-RO"/>
              </w:rPr>
            </w:pPr>
            <w:r w:rsidRPr="00225D91">
              <w:rPr>
                <w:rFonts w:cstheme="minorHAnsi"/>
                <w:color w:val="000000" w:themeColor="text1"/>
                <w:lang w:val="ro-RO"/>
              </w:rPr>
              <w:t>De asemenea, măsurile întreprinse sunt în concordanță cu Strategia UE privind biodiversitatea pentru anul 2030,</w:t>
            </w:r>
            <w:r w:rsidRPr="00225D91">
              <w:rPr>
                <w:color w:val="000000" w:themeColor="text1"/>
                <w:lang w:val="ro-RO"/>
              </w:rPr>
              <w:t xml:space="preserve"> Directiva 2009/147/CE privind conservarea păsărilor sălbatice, Directiva 92/43/CEE privind conservarea habitatelor naturale și a speciilor de floră și faună sălbatice și legislația națională – O.U.G nr. 57/2007 (cu modificările și completările ulterioare).</w:t>
            </w:r>
          </w:p>
        </w:tc>
      </w:tr>
    </w:tbl>
    <w:p w14:paraId="0FDB0E5B" w14:textId="77777777" w:rsidR="00D76901" w:rsidRPr="00225D91" w:rsidRDefault="00D76901" w:rsidP="00D76901">
      <w:pPr>
        <w:spacing w:after="120" w:line="240" w:lineRule="auto"/>
        <w:ind w:left="48"/>
        <w:jc w:val="both"/>
        <w:rPr>
          <w:rFonts w:cstheme="minorHAnsi"/>
          <w:b/>
          <w:iCs/>
          <w:color w:val="000000" w:themeColor="text1"/>
          <w:sz w:val="24"/>
          <w:lang w:val="ro-RO"/>
        </w:rPr>
      </w:pPr>
    </w:p>
    <w:p w14:paraId="61C282B6" w14:textId="77777777" w:rsidR="00D76901" w:rsidRPr="00225D91" w:rsidRDefault="00D76901" w:rsidP="00D76901">
      <w:pPr>
        <w:spacing w:after="120" w:line="240" w:lineRule="auto"/>
        <w:jc w:val="both"/>
        <w:rPr>
          <w:rFonts w:cstheme="minorHAnsi"/>
          <w:b/>
          <w:iCs/>
          <w:color w:val="000000" w:themeColor="text1"/>
          <w:sz w:val="24"/>
          <w:lang w:val="ro-RO"/>
        </w:rPr>
      </w:pPr>
      <w:r w:rsidRPr="00225D91">
        <w:rPr>
          <w:rFonts w:eastAsia="Calibri" w:cstheme="minorHAnsi"/>
          <w:b/>
          <w:iCs/>
          <w:color w:val="000000" w:themeColor="text1"/>
          <w:lang w:val="ro-RO"/>
        </w:rPr>
        <w:t xml:space="preserve">g) Măsuri de sprijin a autorităților și instituțiilor publice în elaborarea/actualizarea PMUD, în operaționalizarea contractelor de delegare a gestiunii serviciului de transport public de călători </w:t>
      </w:r>
      <w:r w:rsidRPr="00225D91">
        <w:rPr>
          <w:rFonts w:cstheme="minorHAnsi"/>
          <w:b/>
          <w:color w:val="000000" w:themeColor="text1"/>
          <w:lang w:val="ro-RO"/>
        </w:rPr>
        <w:t>și</w:t>
      </w:r>
      <w:r w:rsidRPr="00225D91">
        <w:rPr>
          <w:rFonts w:cstheme="minorHAnsi"/>
          <w:bCs/>
          <w:color w:val="000000" w:themeColor="text1"/>
          <w:lang w:val="ro-RO"/>
        </w:rPr>
        <w:t xml:space="preserve"> </w:t>
      </w:r>
      <w:r w:rsidRPr="00225D91">
        <w:rPr>
          <w:rFonts w:eastAsia="Calibri" w:cstheme="minorHAnsi"/>
          <w:b/>
          <w:iCs/>
          <w:color w:val="000000" w:themeColor="text1"/>
          <w:lang w:val="ro-RO"/>
        </w:rPr>
        <w:t xml:space="preserve">creșterea capacității administrative </w:t>
      </w:r>
    </w:p>
    <w:p w14:paraId="7E1D6F28" w14:textId="77777777" w:rsidR="00D76901" w:rsidRPr="00225D91" w:rsidRDefault="00D76901" w:rsidP="00D76901">
      <w:pPr>
        <w:spacing w:after="120" w:line="240" w:lineRule="auto"/>
        <w:jc w:val="both"/>
        <w:rPr>
          <w:iCs/>
          <w:color w:val="000000" w:themeColor="text1"/>
          <w:lang w:val="ro-RO"/>
        </w:rPr>
      </w:pPr>
      <w:r w:rsidRPr="00225D91">
        <w:rPr>
          <w:rFonts w:eastAsia="Calibri" w:cstheme="minorHAnsi"/>
          <w:color w:val="000000" w:themeColor="text1"/>
          <w:lang w:val="ro-RO"/>
        </w:rPr>
        <w:t xml:space="preserve">Descrierea măsurii: Această acțiune presupune </w:t>
      </w:r>
      <w:r w:rsidRPr="00225D91">
        <w:rPr>
          <w:iCs/>
          <w:color w:val="000000" w:themeColor="text1"/>
          <w:lang w:val="ro-RO"/>
        </w:rPr>
        <w:t xml:space="preserve">organizarea de întâlniri de lucru și sesiuni specifice de instruire pe domenii de interes în implementarea fondurilor, organizarea de schimburi de experiență și bune practici, organizarea de sesiuni specifice de instruire în scopul îmbunătățirii cunoștințelor și a competențelor acestora (conferințe, mese rotunde, seminarii, ateliere etc) </w:t>
      </w:r>
      <w:r w:rsidRPr="00225D91">
        <w:rPr>
          <w:rFonts w:cstheme="minorHAnsi"/>
          <w:iCs/>
          <w:color w:val="000000" w:themeColor="text1"/>
          <w:lang w:val="ro-RO"/>
        </w:rPr>
        <w:t>precum și colectarea de informații și transpunerea acestora în documente, fără a aduce atingere vreunui obiectiv de mediu.</w:t>
      </w:r>
      <w:r w:rsidRPr="00225D91">
        <w:rPr>
          <w:iCs/>
          <w:color w:val="000000" w:themeColor="text1"/>
          <w:lang w:val="ro-RO"/>
        </w:rPr>
        <w:t xml:space="preserve"> </w:t>
      </w:r>
    </w:p>
    <w:p w14:paraId="4A3E5914" w14:textId="77777777" w:rsidR="00D76901" w:rsidRPr="00225D91" w:rsidRDefault="00D76901" w:rsidP="00D76901">
      <w:pPr>
        <w:spacing w:after="120" w:line="240" w:lineRule="auto"/>
        <w:jc w:val="both"/>
        <w:rPr>
          <w:rFonts w:cstheme="minorHAnsi"/>
          <w:color w:val="000000" w:themeColor="text1"/>
          <w:sz w:val="24"/>
          <w:lang w:val="ro-RO"/>
        </w:rPr>
      </w:pPr>
      <w:r w:rsidRPr="00225D91">
        <w:rPr>
          <w:iCs/>
          <w:color w:val="000000" w:themeColor="text1"/>
          <w:lang w:val="ro-RO"/>
        </w:rPr>
        <w:t>Această acțiune nu presupune o evaluare de fond pentru niciunul din cele 6 obiective de mediu.</w:t>
      </w:r>
    </w:p>
    <w:p w14:paraId="54EC1E5E" w14:textId="77777777" w:rsidR="00D76901" w:rsidRPr="00225D91" w:rsidRDefault="00D76901" w:rsidP="00D76901">
      <w:pPr>
        <w:spacing w:after="120" w:line="276" w:lineRule="auto"/>
        <w:jc w:val="both"/>
        <w:rPr>
          <w:color w:val="000000" w:themeColor="text1"/>
          <w:lang w:val="ro-RO"/>
        </w:rPr>
      </w:pPr>
      <w:r w:rsidRPr="00225D91">
        <w:rPr>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Pentru toate proiectele se vor respecta concluziile și recomandările rezultate din etapa de evaluare strategică și din Avizul de mediu.</w:t>
      </w:r>
    </w:p>
    <w:p w14:paraId="0155EEA5"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457021B8" w14:textId="77777777" w:rsidTr="00C60495">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8B0D208"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2766F8D"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4A22FB7"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D0D61DD"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6617C6A4" w14:textId="77777777" w:rsidTr="00C60495">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A5FCA" w14:textId="77777777" w:rsidR="00D76901" w:rsidRPr="00225D91" w:rsidRDefault="00D76901" w:rsidP="00C60495">
            <w:pPr>
              <w:spacing w:after="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C9C151" w14:textId="77777777" w:rsidR="00D76901" w:rsidRPr="00225D91" w:rsidRDefault="00D76901" w:rsidP="00C60495">
            <w:pPr>
              <w:spacing w:after="0" w:line="240" w:lineRule="auto"/>
              <w:ind w:hanging="2"/>
              <w:jc w:val="both"/>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0A20DC" w14:textId="77777777" w:rsidR="00D76901" w:rsidRPr="00225D91" w:rsidRDefault="00D76901" w:rsidP="00C60495">
            <w:pPr>
              <w:spacing w:after="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B68FE" w14:textId="77777777" w:rsidR="00D76901" w:rsidRPr="00225D91" w:rsidRDefault="00D76901" w:rsidP="00C60495">
            <w:pPr>
              <w:spacing w:after="0" w:line="240" w:lineRule="auto"/>
              <w:ind w:hanging="2"/>
              <w:jc w:val="both"/>
              <w:rPr>
                <w:rFonts w:cstheme="minorHAnsi"/>
                <w:color w:val="000000" w:themeColor="text1"/>
                <w:lang w:val="ro-RO"/>
              </w:rPr>
            </w:pPr>
            <w:r w:rsidRPr="00225D91">
              <w:rPr>
                <w:rFonts w:cstheme="minorHAnsi"/>
                <w:color w:val="000000" w:themeColor="text1"/>
                <w:lang w:val="ro-RO"/>
              </w:rPr>
              <w:t>Acțiunea nu are impact asupra obiectivului de atenuare a schimbărilor climatice.</w:t>
            </w:r>
          </w:p>
        </w:tc>
      </w:tr>
      <w:tr w:rsidR="00D76901" w:rsidRPr="00225D91" w14:paraId="38E67988" w14:textId="77777777" w:rsidTr="00C60495">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2C70D9"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F2048D"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A59F9D"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E936C2"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cstheme="minorHAnsi"/>
                <w:color w:val="000000" w:themeColor="text1"/>
                <w:lang w:val="ro-RO"/>
              </w:rPr>
              <w:t>Acțiunea nu are impact asupra obiectivului de adaptare la schimbărilor climatice.</w:t>
            </w:r>
          </w:p>
        </w:tc>
      </w:tr>
      <w:tr w:rsidR="00D76901" w:rsidRPr="00225D91" w14:paraId="01376862" w14:textId="77777777" w:rsidTr="00C60495">
        <w:trPr>
          <w:trHeight w:val="94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D13410"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74BF8"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BA09D6"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183F0C" w14:textId="77777777" w:rsidR="00D76901" w:rsidRPr="00225D91" w:rsidRDefault="00D76901" w:rsidP="00C60495">
            <w:pPr>
              <w:autoSpaceDE w:val="0"/>
              <w:autoSpaceDN w:val="0"/>
              <w:adjustRightInd w:val="0"/>
              <w:spacing w:after="0" w:line="240" w:lineRule="auto"/>
              <w:jc w:val="both"/>
              <w:rPr>
                <w:rFonts w:cstheme="minorHAnsi"/>
                <w:color w:val="000000" w:themeColor="text1"/>
                <w:lang w:val="ro-RO"/>
              </w:rPr>
            </w:pPr>
            <w:r w:rsidRPr="00225D91">
              <w:rPr>
                <w:rFonts w:cstheme="minorHAnsi"/>
                <w:color w:val="000000" w:themeColor="text1"/>
                <w:lang w:val="ro-RO"/>
              </w:rPr>
              <w:t>Acțiunea nu are impact și nu este nocivă pentru starea bună sau pentru potențialul ecologic bun al corpurilor de apă, inclusiv al apelor de suprafață și subterane, sau starea ecologică bună a apelor marine și nu duce la creșterea riscului hidric.</w:t>
            </w:r>
          </w:p>
        </w:tc>
      </w:tr>
      <w:tr w:rsidR="00D76901" w:rsidRPr="00225D91" w14:paraId="03531D58" w14:textId="77777777" w:rsidTr="00C60495">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AC33D8"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DC0CE"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EA9440"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62701"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 xml:space="preserve">Acțiunea nu are impact și nu duce </w:t>
            </w:r>
            <w:r w:rsidRPr="00225D91">
              <w:rPr>
                <w:rFonts w:cstheme="minorHAnsi"/>
                <w:color w:val="000000" w:themeColor="text1"/>
                <w:lang w:val="ro-RO"/>
              </w:rPr>
              <w:t>la ineficiențe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r w:rsidRPr="00225D91">
              <w:rPr>
                <w:rFonts w:eastAsia="Arial" w:cstheme="minorHAnsi"/>
                <w:color w:val="000000" w:themeColor="text1"/>
                <w:lang w:val="ro-RO"/>
              </w:rPr>
              <w:t xml:space="preserve"> Se va urmări, pe cât posibil, utilizarea documentelor în format electronic, iar în situația în care corespondența electronică nu este posibilă se va promova o politică atentă de utilizare a hârtiei reciclate.</w:t>
            </w:r>
          </w:p>
        </w:tc>
      </w:tr>
      <w:tr w:rsidR="00D76901" w:rsidRPr="00225D91" w14:paraId="02F7C6E4" w14:textId="77777777" w:rsidTr="00C60495">
        <w:trPr>
          <w:trHeight w:val="73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9737D"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F056EE"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43D51C"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3552E"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Acțiunea propusă nu duce la creșterea emisiilor de poluanți în aer, apă sau sol.</w:t>
            </w:r>
          </w:p>
        </w:tc>
      </w:tr>
      <w:tr w:rsidR="00D76901" w:rsidRPr="00225D91" w14:paraId="5B0DB29D" w14:textId="77777777" w:rsidTr="00C60495">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95D1FF"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6142E"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6112E3"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E50C7"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Acțiunea propusă nu este nocivă pentru condiția bună și reziliența ecosistemelor sau nocivă pentru stadiul de conservare a habitatelor și a speciilor.</w:t>
            </w:r>
          </w:p>
        </w:tc>
      </w:tr>
    </w:tbl>
    <w:p w14:paraId="378A2673" w14:textId="77777777" w:rsidR="00D76901" w:rsidRPr="00225D91" w:rsidRDefault="00D76901" w:rsidP="00D76901">
      <w:pPr>
        <w:spacing w:before="120" w:after="0" w:line="240" w:lineRule="auto"/>
        <w:contextualSpacing/>
        <w:rPr>
          <w:rFonts w:ascii="Calibri" w:eastAsia="Times New Roman" w:hAnsi="Calibri" w:cs="Calibri"/>
          <w:b/>
          <w:bCs/>
          <w:iCs/>
          <w:color w:val="000000" w:themeColor="text1"/>
          <w:lang w:val="ro-RO"/>
        </w:rPr>
      </w:pPr>
    </w:p>
    <w:p w14:paraId="49F1D574" w14:textId="77777777" w:rsidR="00D76901" w:rsidRPr="00225D91" w:rsidRDefault="00D76901" w:rsidP="00D76901">
      <w:pPr>
        <w:spacing w:before="120" w:after="120" w:line="240" w:lineRule="auto"/>
        <w:jc w:val="both"/>
        <w:rPr>
          <w:rFonts w:ascii="Calibri" w:eastAsia="Times New Roman" w:hAnsi="Calibri" w:cs="Calibri"/>
          <w:bCs/>
          <w:iCs/>
          <w:color w:val="000000" w:themeColor="text1"/>
          <w:lang w:val="ro-RO"/>
        </w:rPr>
      </w:pPr>
      <w:r w:rsidRPr="00225D91">
        <w:rPr>
          <w:rFonts w:ascii="Calibri" w:eastAsia="Times New Roman" w:hAnsi="Calibri" w:cs="Calibri"/>
          <w:b/>
          <w:bCs/>
          <w:iCs/>
          <w:color w:val="000000" w:themeColor="text1"/>
          <w:lang w:val="ro-RO"/>
        </w:rPr>
        <w:t xml:space="preserve">2. Digitalizarea transportului urban </w:t>
      </w:r>
      <w:r w:rsidRPr="00225D91">
        <w:rPr>
          <w:rFonts w:ascii="Calibri" w:eastAsia="Times New Roman" w:hAnsi="Calibri" w:cs="Calibri"/>
          <w:bCs/>
          <w:iCs/>
          <w:color w:val="000000" w:themeColor="text1"/>
          <w:lang w:val="ro-RO"/>
        </w:rPr>
        <w:t xml:space="preserve">prin măsuri pentru digitalizarea transportului urban (ex.: sisteme de e - ticketing pentru călători, sistematizarea intersecțiilor, panouri cu afișaj electronic </w:t>
      </w:r>
      <w:r w:rsidRPr="00225D91">
        <w:rPr>
          <w:rFonts w:ascii="Calibri" w:eastAsia="Times New Roman" w:hAnsi="Calibri" w:cs="Calibri"/>
          <w:color w:val="000000" w:themeColor="text1"/>
          <w:lang w:val="ro-RO"/>
        </w:rPr>
        <w:t xml:space="preserve">în </w:t>
      </w:r>
      <w:r w:rsidRPr="00225D91">
        <w:rPr>
          <w:rFonts w:ascii="Calibri" w:eastAsia="Times New Roman" w:hAnsi="Calibri" w:cs="Calibri"/>
          <w:bCs/>
          <w:iCs/>
          <w:color w:val="000000" w:themeColor="text1"/>
          <w:lang w:val="ro-RO"/>
        </w:rPr>
        <w:t>stațiile de transport etc.)</w:t>
      </w:r>
    </w:p>
    <w:p w14:paraId="5D96AE83" w14:textId="77777777" w:rsidR="00D76901" w:rsidRPr="00225D91" w:rsidRDefault="00D76901" w:rsidP="00D76901">
      <w:pPr>
        <w:spacing w:after="120" w:line="240" w:lineRule="auto"/>
        <w:jc w:val="both"/>
        <w:rPr>
          <w:rFonts w:cstheme="minorHAnsi"/>
          <w:bCs/>
          <w:color w:val="000000" w:themeColor="text1"/>
          <w:lang w:val="ro-RO"/>
        </w:rPr>
      </w:pPr>
      <w:r w:rsidRPr="00225D91">
        <w:rPr>
          <w:rFonts w:eastAsia="Calibri" w:cstheme="minorHAnsi"/>
          <w:bCs/>
          <w:color w:val="000000" w:themeColor="text1"/>
          <w:lang w:val="ro-RO"/>
        </w:rPr>
        <w:t xml:space="preserve">Descrierea măsurii: Această acțiune indicativă derivă din codul de intervenție </w:t>
      </w:r>
      <w:r w:rsidRPr="00225D91">
        <w:rPr>
          <w:rFonts w:cstheme="minorHAnsi"/>
          <w:b/>
          <w:color w:val="000000" w:themeColor="text1"/>
          <w:lang w:val="ro-RO"/>
        </w:rPr>
        <w:t>085</w:t>
      </w:r>
      <w:r w:rsidRPr="00225D91">
        <w:rPr>
          <w:rFonts w:cstheme="minorHAnsi"/>
          <w:bCs/>
          <w:color w:val="000000" w:themeColor="text1"/>
          <w:lang w:val="ro-RO"/>
        </w:rPr>
        <w:t xml:space="preserve"> - Digitalizarea transporturilor, atunci când urmărește în parte reducerea emisiilor de gaze cu efect de seră: transport urban. </w:t>
      </w:r>
    </w:p>
    <w:p w14:paraId="78B1BC97" w14:textId="77777777" w:rsidR="00D76901" w:rsidRPr="00225D91" w:rsidRDefault="00D76901" w:rsidP="00D76901">
      <w:pPr>
        <w:spacing w:after="120" w:line="240" w:lineRule="auto"/>
        <w:jc w:val="both"/>
        <w:rPr>
          <w:rFonts w:eastAsia="Calibri" w:cstheme="minorHAnsi"/>
          <w:color w:val="000000" w:themeColor="text1"/>
          <w:lang w:val="ro-RO"/>
        </w:rPr>
      </w:pPr>
      <w:r w:rsidRPr="00225D91">
        <w:rPr>
          <w:rFonts w:eastAsia="Calibri" w:cstheme="minorHAnsi"/>
          <w:color w:val="000000" w:themeColor="text1"/>
          <w:lang w:val="ro-RO"/>
        </w:rPr>
        <w:t>Potrivit RDC – Anexa 1, codul de intervenție 085 contribuie în proporție de 40% la obiectivul privind schimbările climatice.</w:t>
      </w:r>
    </w:p>
    <w:p w14:paraId="559CE75D" w14:textId="77777777" w:rsidR="00D76901" w:rsidRPr="00225D91" w:rsidRDefault="00D76901" w:rsidP="00D76901">
      <w:pPr>
        <w:spacing w:line="276" w:lineRule="auto"/>
        <w:jc w:val="both"/>
        <w:rPr>
          <w:color w:val="000000" w:themeColor="text1"/>
          <w:lang w:val="ro-RO"/>
        </w:rPr>
      </w:pPr>
      <w:r w:rsidRPr="00225D91">
        <w:rPr>
          <w:color w:val="000000" w:themeColor="text1"/>
          <w:lang w:val="ro-RO"/>
        </w:rPr>
        <w:t xml:space="preserve">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w:t>
      </w:r>
      <w:r w:rsidRPr="00225D91">
        <w:rPr>
          <w:color w:val="000000" w:themeColor="text1"/>
          <w:lang w:val="ro-RO"/>
        </w:rPr>
        <w:lastRenderedPageBreak/>
        <w:t>emiterea Avizului de mediu. Pentru toate proiectele se vor respecta concluziile și recomandările rezultate din etapa de evaluare strategică și din Avizul de mediu.</w:t>
      </w:r>
    </w:p>
    <w:p w14:paraId="7F64B405" w14:textId="77777777" w:rsidR="00D76901" w:rsidRPr="00225D91" w:rsidRDefault="00D76901" w:rsidP="00D76901">
      <w:pPr>
        <w:spacing w:after="120" w:line="240" w:lineRule="auto"/>
        <w:ind w:left="48"/>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D76901" w:rsidRPr="00225D91" w14:paraId="6A633648" w14:textId="77777777" w:rsidTr="00C60495">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55B30D5" w14:textId="77777777" w:rsidR="00D76901" w:rsidRPr="00225D91" w:rsidRDefault="00D76901" w:rsidP="00C60495">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66D2F86"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5C500D8"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1BE3E27"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D76901" w:rsidRPr="00225D91" w14:paraId="271117CB" w14:textId="77777777" w:rsidTr="00C60495">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26595F"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3F7CF6" w14:textId="77777777" w:rsidR="00D76901" w:rsidRPr="00225D91" w:rsidRDefault="00D76901" w:rsidP="00C60495">
            <w:pPr>
              <w:spacing w:after="120" w:line="240"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A9AF20"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B03C95" w14:textId="77777777" w:rsidR="00D76901" w:rsidRPr="00225D91" w:rsidRDefault="00D76901" w:rsidP="00C60495">
            <w:pPr>
              <w:spacing w:after="120" w:line="240" w:lineRule="auto"/>
              <w:ind w:hanging="2"/>
              <w:jc w:val="both"/>
              <w:rPr>
                <w:rFonts w:eastAsia="Times New Roman" w:cstheme="minorHAnsi"/>
                <w:color w:val="000000" w:themeColor="text1"/>
                <w:lang w:val="ro-RO" w:eastAsia="en-GB"/>
              </w:rPr>
            </w:pPr>
          </w:p>
        </w:tc>
      </w:tr>
      <w:tr w:rsidR="00D76901" w:rsidRPr="00225D91" w14:paraId="6815F1D8" w14:textId="77777777" w:rsidTr="00C60495">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CA7D5E" w14:textId="77777777" w:rsidR="00D76901" w:rsidRPr="00225D91" w:rsidRDefault="00D76901" w:rsidP="00C60495">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3868F2" w14:textId="77777777" w:rsidR="00D76901" w:rsidRPr="00225D91" w:rsidRDefault="00D76901" w:rsidP="00C60495">
            <w:pPr>
              <w:spacing w:after="120" w:line="240" w:lineRule="auto"/>
              <w:ind w:hanging="2"/>
              <w:jc w:val="both"/>
              <w:rPr>
                <w:rFonts w:eastAsia="Arial" w:cstheme="minorHAnsi"/>
                <w:color w:val="000000" w:themeColor="text1"/>
                <w:lang w:val="ro-RO"/>
              </w:rPr>
            </w:pPr>
          </w:p>
        </w:tc>
        <w:tc>
          <w:tcPr>
            <w:tcW w:w="5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31EF80A"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color w:val="000000" w:themeColor="text1"/>
                <w:lang w:val="ro-RO"/>
              </w:rPr>
              <w:t>x</w:t>
            </w:r>
          </w:p>
        </w:tc>
        <w:tc>
          <w:tcPr>
            <w:tcW w:w="574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1E4F3B" w14:textId="77777777" w:rsidR="00D76901" w:rsidRPr="00225D91" w:rsidRDefault="00D76901" w:rsidP="00C60495">
            <w:pPr>
              <w:spacing w:before="120" w:after="0" w:line="240" w:lineRule="auto"/>
              <w:jc w:val="both"/>
              <w:rPr>
                <w:color w:val="000000" w:themeColor="text1"/>
                <w:lang w:val="ro-RO"/>
              </w:rPr>
            </w:pPr>
            <w:r w:rsidRPr="00225D91">
              <w:rPr>
                <w:color w:val="000000" w:themeColor="text1"/>
                <w:lang w:val="ro-RO"/>
              </w:rPr>
              <w:t xml:space="preserve">Activitatea propusă privind digitalizarea transportului urban nu are un impact previzibil semnificativ asupra obiectivului de mediu privind adaptarea la schimbările climatice, luȃnd în considerare efectele directe și efectele primare indirecte de pe parcursul implementării, respectiv exploatării. </w:t>
            </w:r>
          </w:p>
          <w:p w14:paraId="73D25BBA" w14:textId="77777777" w:rsidR="00D76901" w:rsidRPr="00225D91" w:rsidRDefault="00D76901" w:rsidP="00C60495">
            <w:pPr>
              <w:spacing w:before="120" w:after="0" w:line="240" w:lineRule="auto"/>
              <w:jc w:val="both"/>
              <w:rPr>
                <w:color w:val="000000" w:themeColor="text1"/>
                <w:lang w:val="ro-RO"/>
              </w:rPr>
            </w:pPr>
            <w:r w:rsidRPr="00225D91">
              <w:rPr>
                <w:color w:val="000000" w:themeColor="text1"/>
                <w:lang w:val="ro-RO"/>
              </w:rPr>
              <w:t>Cu toate acestea, proiectarea și implementarea sistemelor digitale, vor ţine seama de necesitatea asigurării rezistenței echipamentelor și instalațiilor la manifestările schimbărilor climatice și la alte dezastre naturale, precum și a asigurării funcţionării reziliente a acestora.</w:t>
            </w:r>
          </w:p>
        </w:tc>
      </w:tr>
      <w:tr w:rsidR="00D76901" w:rsidRPr="00225D91" w14:paraId="4A3ADFC6" w14:textId="77777777" w:rsidTr="00C60495">
        <w:trPr>
          <w:trHeight w:val="79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EBCE4D"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5629D9"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906DC8"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0668D" w14:textId="77777777" w:rsidR="00D76901" w:rsidRPr="00225D91" w:rsidRDefault="00D76901" w:rsidP="00C60495">
            <w:pPr>
              <w:spacing w:after="120"/>
              <w:jc w:val="both"/>
              <w:rPr>
                <w:rFonts w:ascii="Calibri" w:eastAsia="Calibri" w:hAnsi="Calibri" w:cs="Calibri"/>
                <w:color w:val="000000" w:themeColor="text1"/>
                <w:lang w:val="ro-RO"/>
              </w:rPr>
            </w:pPr>
            <w:r w:rsidRPr="00225D91">
              <w:rPr>
                <w:rFonts w:cstheme="minorHAnsi"/>
                <w:color w:val="000000" w:themeColor="text1"/>
                <w:lang w:val="ro-RO"/>
              </w:rPr>
              <w:t xml:space="preserve">Activitatea propusă privind digitalizarea transportului urban nu are un impact previzibil </w:t>
            </w:r>
            <w:r w:rsidRPr="00225D91">
              <w:rPr>
                <w:rFonts w:ascii="Calibri" w:eastAsia="Calibri" w:hAnsi="Calibri" w:cs="Calibri"/>
                <w:color w:val="000000" w:themeColor="text1"/>
                <w:lang w:val="ro-RO"/>
              </w:rPr>
              <w:t>semnificativ asupra obiectivului de mediu privind utilizarea sustenabilă şi protecţia apelor şi a resurselor marine, luȃnd în considerare efectele directe (de pe parcursul implementării) și efectele primare indirecte de pe parcursul exploatării.</w:t>
            </w:r>
          </w:p>
          <w:p w14:paraId="7DFB0157" w14:textId="77777777" w:rsidR="00D76901" w:rsidRPr="00225D91" w:rsidRDefault="00D76901" w:rsidP="00C60495">
            <w:pPr>
              <w:spacing w:after="120" w:line="240" w:lineRule="auto"/>
              <w:jc w:val="both"/>
              <w:rPr>
                <w:rFonts w:ascii="Calibri" w:eastAsia="Calibri" w:hAnsi="Calibri" w:cs="Calibri"/>
                <w:color w:val="000000" w:themeColor="text1"/>
                <w:lang w:val="ro-RO"/>
              </w:rPr>
            </w:pPr>
            <w:r w:rsidRPr="00225D91">
              <w:rPr>
                <w:rFonts w:ascii="Calibri" w:eastAsia="Calibri" w:hAnsi="Calibri" w:cs="Calibri"/>
                <w:color w:val="000000" w:themeColor="text1"/>
                <w:lang w:val="ro-RO"/>
              </w:rPr>
              <w:t xml:space="preserve">Dacă va fi cazul, în funcție de proiectele propuse, în etapa de execuţie a lucrării, echipelor de construcții le vor fi impuse condiţii astfel încât să se excludă orice posibilitate de apariție a unor efecte negative asupra resurselor de apă. </w:t>
            </w:r>
          </w:p>
          <w:p w14:paraId="216F69CF" w14:textId="77777777" w:rsidR="00D76901" w:rsidRPr="00225D91" w:rsidRDefault="00D76901" w:rsidP="00C60495">
            <w:pPr>
              <w:spacing w:after="120" w:line="240" w:lineRule="auto"/>
              <w:jc w:val="both"/>
              <w:rPr>
                <w:rFonts w:ascii="Calibri" w:eastAsia="Calibri" w:hAnsi="Calibri" w:cs="Calibri"/>
                <w:color w:val="000000" w:themeColor="text1"/>
                <w:lang w:val="ro-RO"/>
              </w:rPr>
            </w:pPr>
            <w:r w:rsidRPr="00225D91">
              <w:rPr>
                <w:color w:val="000000" w:themeColor="text1"/>
                <w:lang w:val="ro-RO"/>
              </w:rPr>
              <w:t xml:space="preserve">Activitatea propusă privind digitalizarea transportului urban </w:t>
            </w:r>
            <w:r w:rsidRPr="00225D91">
              <w:rPr>
                <w:rFonts w:ascii="Calibri" w:eastAsia="Calibri" w:hAnsi="Calibri" w:cs="Calibri"/>
                <w:color w:val="000000" w:themeColor="text1"/>
                <w:lang w:val="ro-RO"/>
              </w:rPr>
              <w:t xml:space="preserve">nu implică riscuri de degradare a mediului legate de păstrarea calității apei sau de accentuarea deficitului de apă, în concordanţă cu prevederile </w:t>
            </w:r>
            <w:r w:rsidRPr="00225D91">
              <w:rPr>
                <w:rFonts w:ascii="Calibri" w:eastAsia="Calibri" w:hAnsi="Calibri" w:cs="Calibri"/>
                <w:i/>
                <w:color w:val="000000" w:themeColor="text1"/>
                <w:lang w:val="ro-RO"/>
              </w:rPr>
              <w:t>Directivei 2000/60/CE privind stabilirea unui cadru de politică comunitară în domeniul apei.</w:t>
            </w:r>
          </w:p>
        </w:tc>
      </w:tr>
      <w:tr w:rsidR="00D76901" w:rsidRPr="00225D91" w14:paraId="546B8B9E" w14:textId="77777777" w:rsidTr="00C60495">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A783E6"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BE7A4"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727DA7"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B7244" w14:textId="77777777" w:rsidR="00D76901" w:rsidRPr="00225D91" w:rsidRDefault="00D76901" w:rsidP="00C60495">
            <w:pPr>
              <w:spacing w:after="0" w:line="240" w:lineRule="auto"/>
              <w:ind w:hanging="2"/>
              <w:jc w:val="both"/>
              <w:rPr>
                <w:rFonts w:eastAsia="Arial" w:cstheme="minorHAnsi"/>
                <w:color w:val="000000" w:themeColor="text1"/>
                <w:lang w:val="ro-RO"/>
              </w:rPr>
            </w:pPr>
          </w:p>
        </w:tc>
      </w:tr>
      <w:tr w:rsidR="00D76901" w:rsidRPr="00225D91" w14:paraId="355A1804" w14:textId="77777777" w:rsidTr="00C60495">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D82256"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A1356"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B498C4"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557ED5" w14:textId="77777777" w:rsidR="00D76901" w:rsidRPr="00225D91" w:rsidRDefault="00D76901" w:rsidP="00C60495">
            <w:pPr>
              <w:spacing w:after="120"/>
              <w:jc w:val="both"/>
              <w:rPr>
                <w:rFonts w:ascii="Calibri" w:eastAsia="Calibri" w:hAnsi="Calibri" w:cs="Calibri"/>
                <w:color w:val="000000" w:themeColor="text1"/>
                <w:lang w:val="ro-RO"/>
              </w:rPr>
            </w:pPr>
            <w:r w:rsidRPr="00225D91">
              <w:rPr>
                <w:rFonts w:cstheme="minorHAnsi"/>
                <w:color w:val="000000" w:themeColor="text1"/>
                <w:lang w:val="ro-RO"/>
              </w:rPr>
              <w:t xml:space="preserve">Activitatea propusă privind digitalizarea transportului urban nu are un impact previzibil </w:t>
            </w:r>
            <w:r w:rsidRPr="00225D91">
              <w:rPr>
                <w:rFonts w:ascii="Calibri" w:eastAsia="Calibri" w:hAnsi="Calibri" w:cs="Calibri"/>
                <w:color w:val="000000" w:themeColor="text1"/>
                <w:lang w:val="ro-RO"/>
              </w:rPr>
              <w:t>semnificativ asupra obiectivului de mediu privind prevenirea și controlul poluării aerului, apei și solului, luȃnd în considerare efectele directe (de pe parcursul implementării) și efectele primare indirecte de pe parcursul exploatării.</w:t>
            </w:r>
          </w:p>
          <w:p w14:paraId="0AEF6CF3" w14:textId="77777777" w:rsidR="00D76901" w:rsidRPr="00225D91" w:rsidRDefault="00D76901" w:rsidP="00C60495">
            <w:pPr>
              <w:spacing w:after="120"/>
              <w:jc w:val="both"/>
              <w:rPr>
                <w:rFonts w:ascii="Calibri" w:eastAsia="Calibri" w:hAnsi="Calibri" w:cs="Calibri"/>
                <w:color w:val="000000" w:themeColor="text1"/>
                <w:lang w:val="ro-RO"/>
              </w:rPr>
            </w:pPr>
            <w:r w:rsidRPr="00225D91">
              <w:rPr>
                <w:rFonts w:ascii="Calibri" w:eastAsia="Calibri" w:hAnsi="Calibri" w:cs="Calibri"/>
                <w:color w:val="000000" w:themeColor="text1"/>
                <w:lang w:val="ro-RO"/>
              </w:rPr>
              <w:t>În etapa de execuţie a lucrării, echipelor de construcții le vor fi impuse condiţii astfel încât să se excludă orice posibilitate de apariție a unor efecte negative asupra factorilor de mediu și, în special, asupra apei, solului și subsolului, aerului.</w:t>
            </w:r>
          </w:p>
          <w:p w14:paraId="1E336944"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cstheme="minorHAnsi"/>
                <w:color w:val="000000" w:themeColor="text1"/>
                <w:lang w:val="ro-RO"/>
              </w:rPr>
              <w:t xml:space="preserve">Activitatea propusă privind digitalizarea transportului urban va </w:t>
            </w:r>
            <w:r w:rsidRPr="00225D91">
              <w:rPr>
                <w:rFonts w:ascii="Calibri" w:eastAsia="Calibri" w:hAnsi="Calibri" w:cs="Calibri"/>
                <w:color w:val="000000" w:themeColor="text1"/>
                <w:lang w:val="ro-RO"/>
              </w:rPr>
              <w:t>contribui de asemenea la reducerea numărului de accidente rutiere, și implicit la eventuale scurgeri accidentale de uleiuri, combustibili, cu efect asupra reducerii poluării apelor de suprafață și de adâncime, a aerului şi a solului.</w:t>
            </w:r>
          </w:p>
        </w:tc>
      </w:tr>
      <w:tr w:rsidR="00D76901" w:rsidRPr="00225D91" w14:paraId="2808CC31" w14:textId="77777777" w:rsidTr="00C60495">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5821C6" w14:textId="77777777" w:rsidR="00D76901" w:rsidRPr="00225D91" w:rsidRDefault="00D76901" w:rsidP="00C60495">
            <w:pPr>
              <w:spacing w:after="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149E58" w14:textId="77777777" w:rsidR="00D76901" w:rsidRPr="00225D91" w:rsidRDefault="00D76901" w:rsidP="00C60495">
            <w:pPr>
              <w:spacing w:after="0" w:line="240" w:lineRule="auto"/>
              <w:ind w:hanging="2"/>
              <w:jc w:val="both"/>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0B61A5" w14:textId="77777777" w:rsidR="00D76901" w:rsidRPr="00225D91" w:rsidRDefault="00D76901" w:rsidP="00C60495">
            <w:pPr>
              <w:spacing w:after="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DE251" w14:textId="77777777" w:rsidR="00D76901" w:rsidRPr="00225D91" w:rsidRDefault="00D76901" w:rsidP="00C60495">
            <w:pPr>
              <w:spacing w:after="120" w:line="240" w:lineRule="auto"/>
              <w:jc w:val="both"/>
              <w:rPr>
                <w:color w:val="000000" w:themeColor="text1"/>
                <w:lang w:val="ro-RO"/>
              </w:rPr>
            </w:pPr>
            <w:r w:rsidRPr="00225D91">
              <w:rPr>
                <w:rFonts w:cstheme="minorHAnsi"/>
                <w:color w:val="000000" w:themeColor="text1"/>
                <w:lang w:val="ro-RO"/>
              </w:rPr>
              <w:t xml:space="preserve">Activitatea propusă privind digitalizarea transportului urban nu are un impact previzibil </w:t>
            </w:r>
            <w:r w:rsidRPr="00225D91">
              <w:rPr>
                <w:rFonts w:ascii="Calibri" w:eastAsia="Calibri" w:hAnsi="Calibri" w:cs="Calibri"/>
                <w:color w:val="000000" w:themeColor="text1"/>
                <w:lang w:val="ro-RO"/>
              </w:rPr>
              <w:t>semnificativ asupra</w:t>
            </w:r>
            <w:r w:rsidRPr="00225D91">
              <w:rPr>
                <w:color w:val="000000" w:themeColor="text1"/>
                <w:lang w:val="ro-RO"/>
              </w:rPr>
              <w:t xml:space="preserve"> obiectivului de mediu privind protecţia şi refacerea biodiversităţii şi ecosistemelor, luȃnd în considerare efectele directe și efectele primare indirecte de pe parcursul implementării. </w:t>
            </w:r>
          </w:p>
          <w:p w14:paraId="4ACFFC24" w14:textId="77777777" w:rsidR="00D76901" w:rsidRPr="00225D91" w:rsidRDefault="00D76901" w:rsidP="00C60495">
            <w:pPr>
              <w:spacing w:after="120" w:line="240" w:lineRule="auto"/>
              <w:jc w:val="both"/>
              <w:rPr>
                <w:rFonts w:eastAsia="Arial" w:cstheme="minorHAnsi"/>
                <w:color w:val="000000" w:themeColor="text1"/>
                <w:lang w:val="ro-RO"/>
              </w:rPr>
            </w:pPr>
            <w:r w:rsidRPr="00225D91">
              <w:rPr>
                <w:color w:val="000000" w:themeColor="text1"/>
                <w:lang w:val="ro-RO"/>
              </w:rPr>
              <w:t xml:space="preserve">De asemenea, se preconizează că </w:t>
            </w:r>
            <w:r w:rsidRPr="00225D91">
              <w:rPr>
                <w:rFonts w:cstheme="minorHAnsi"/>
                <w:color w:val="000000" w:themeColor="text1"/>
                <w:lang w:val="ro-RO"/>
              </w:rPr>
              <w:t xml:space="preserve">activitățile privind digitalizarea transportului urban </w:t>
            </w:r>
            <w:r w:rsidRPr="00225D91">
              <w:rPr>
                <w:color w:val="000000" w:themeColor="text1"/>
                <w:lang w:val="ro-RO"/>
              </w:rPr>
              <w:t>nu vor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r w:rsidRPr="00225D91">
              <w:rPr>
                <w:rFonts w:ascii="Calibri" w:eastAsia="Calibri" w:hAnsi="Calibri" w:cs="Calibri"/>
                <w:color w:val="000000" w:themeColor="text1"/>
                <w:lang w:val="ro-RO"/>
              </w:rPr>
              <w:t xml:space="preserve"> </w:t>
            </w:r>
          </w:p>
        </w:tc>
      </w:tr>
    </w:tbl>
    <w:p w14:paraId="748E48D7" w14:textId="77777777" w:rsidR="00D76901" w:rsidRPr="00225D91" w:rsidRDefault="00D76901" w:rsidP="00D76901">
      <w:pPr>
        <w:spacing w:line="276" w:lineRule="auto"/>
        <w:jc w:val="both"/>
        <w:rPr>
          <w:rFonts w:cstheme="minorHAnsi"/>
          <w:b/>
          <w:bCs/>
          <w:color w:val="000000" w:themeColor="text1"/>
          <w:lang w:val="ro-RO"/>
        </w:rPr>
      </w:pPr>
    </w:p>
    <w:p w14:paraId="118D6688" w14:textId="77777777" w:rsidR="00D76901" w:rsidRPr="00225D91" w:rsidRDefault="00D76901" w:rsidP="00D76901">
      <w:pPr>
        <w:spacing w:after="120" w:line="240" w:lineRule="auto"/>
        <w:ind w:left="48"/>
        <w:jc w:val="both"/>
        <w:rPr>
          <w:rFonts w:eastAsia="Arial" w:cstheme="minorHAnsi"/>
          <w:b/>
          <w:color w:val="000000" w:themeColor="text1"/>
          <w:lang w:val="ro-RO"/>
        </w:rPr>
      </w:pPr>
      <w:r w:rsidRPr="00225D91">
        <w:rPr>
          <w:rFonts w:eastAsia="Arial" w:cstheme="minorHAnsi"/>
          <w:b/>
          <w:color w:val="000000" w:themeColor="text1"/>
          <w:lang w:val="ro-RO"/>
        </w:rPr>
        <w:t xml:space="preserve">Partea 2 – Evaluarea de fond conform principiului DNSH pentru obiectivele de mediu care o </w:t>
      </w:r>
      <w:r w:rsidRPr="00225D91">
        <w:rPr>
          <w:rFonts w:eastAsia="Arial" w:cs="Times New Roman"/>
          <w:b/>
          <w:color w:val="000000" w:themeColor="text1"/>
          <w:lang w:val="ro-RO"/>
        </w:rPr>
        <w:t>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79"/>
      </w:tblGrid>
      <w:tr w:rsidR="00D76901" w:rsidRPr="00225D91" w14:paraId="1CA3EBF8" w14:textId="77777777" w:rsidTr="00C60495">
        <w:trPr>
          <w:tblHeader/>
        </w:trPr>
        <w:tc>
          <w:tcPr>
            <w:tcW w:w="2405" w:type="dxa"/>
            <w:shd w:val="clear" w:color="auto" w:fill="D9D9D9"/>
            <w:tcMar>
              <w:top w:w="100" w:type="dxa"/>
              <w:left w:w="100" w:type="dxa"/>
              <w:bottom w:w="100" w:type="dxa"/>
              <w:right w:w="100" w:type="dxa"/>
            </w:tcMar>
          </w:tcPr>
          <w:p w14:paraId="78A31DC9"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24BA9292"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79" w:type="dxa"/>
            <w:shd w:val="clear" w:color="auto" w:fill="D9D9D9"/>
            <w:tcMar>
              <w:top w:w="100" w:type="dxa"/>
              <w:left w:w="100" w:type="dxa"/>
              <w:bottom w:w="100" w:type="dxa"/>
              <w:right w:w="100" w:type="dxa"/>
            </w:tcMar>
          </w:tcPr>
          <w:p w14:paraId="2495A9E8" w14:textId="77777777" w:rsidR="00D76901" w:rsidRPr="00225D91" w:rsidRDefault="00D76901" w:rsidP="00C60495">
            <w:pPr>
              <w:spacing w:after="120" w:line="240"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D76901" w:rsidRPr="00225D91" w14:paraId="42788377" w14:textId="77777777" w:rsidTr="00C60495">
        <w:tc>
          <w:tcPr>
            <w:tcW w:w="2405" w:type="dxa"/>
            <w:shd w:val="clear" w:color="auto" w:fill="auto"/>
            <w:tcMar>
              <w:top w:w="100" w:type="dxa"/>
              <w:left w:w="100" w:type="dxa"/>
              <w:bottom w:w="100" w:type="dxa"/>
              <w:right w:w="100" w:type="dxa"/>
            </w:tcMar>
          </w:tcPr>
          <w:p w14:paraId="57A055E5" w14:textId="77777777" w:rsidR="00D76901" w:rsidRPr="00225D91" w:rsidRDefault="00D76901" w:rsidP="00C60495">
            <w:pPr>
              <w:numPr>
                <w:ilvl w:val="0"/>
                <w:numId w:val="22"/>
              </w:numPr>
              <w:spacing w:after="120" w:line="240" w:lineRule="auto"/>
              <w:ind w:left="340" w:hanging="170"/>
              <w:contextualSpacing/>
              <w:jc w:val="both"/>
              <w:rPr>
                <w:rFonts w:eastAsia="Arial" w:cstheme="minorHAnsi"/>
                <w:color w:val="000000" w:themeColor="text1"/>
                <w:lang w:val="ro-RO"/>
              </w:rPr>
            </w:pPr>
            <w:r w:rsidRPr="00225D91">
              <w:rPr>
                <w:rFonts w:cstheme="minorHAnsi"/>
                <w:i/>
                <w:color w:val="000000" w:themeColor="text1"/>
                <w:lang w:val="ro-RO"/>
              </w:rPr>
              <w:t xml:space="preserve">Atenuarea schimbărilor climatice: </w:t>
            </w:r>
          </w:p>
          <w:p w14:paraId="3D0C1300" w14:textId="77777777" w:rsidR="00D76901" w:rsidRPr="00225D91" w:rsidRDefault="00D76901" w:rsidP="00C60495">
            <w:pPr>
              <w:spacing w:after="120" w:line="240" w:lineRule="auto"/>
              <w:ind w:left="170"/>
              <w:jc w:val="both"/>
              <w:rPr>
                <w:rFonts w:eastAsia="Arial" w:cstheme="minorHAnsi"/>
                <w:iCs/>
                <w:color w:val="000000" w:themeColor="text1"/>
                <w:lang w:val="ro-RO"/>
              </w:rPr>
            </w:pPr>
            <w:r w:rsidRPr="00225D91">
              <w:rPr>
                <w:rFonts w:cstheme="minorHAnsi"/>
                <w:iCs/>
                <w:color w:val="000000" w:themeColor="text1"/>
                <w:lang w:val="ro-RO"/>
              </w:rPr>
              <w:t xml:space="preserve">se preconizează că măsura va duce la </w:t>
            </w:r>
            <w:r w:rsidRPr="00225D91">
              <w:rPr>
                <w:rFonts w:cstheme="minorHAnsi"/>
                <w:iCs/>
                <w:color w:val="000000" w:themeColor="text1"/>
                <w:lang w:val="ro-RO"/>
              </w:rPr>
              <w:lastRenderedPageBreak/>
              <w:t>emisii semnificative de GES?</w:t>
            </w:r>
          </w:p>
        </w:tc>
        <w:tc>
          <w:tcPr>
            <w:tcW w:w="567" w:type="dxa"/>
            <w:shd w:val="clear" w:color="auto" w:fill="auto"/>
            <w:tcMar>
              <w:top w:w="100" w:type="dxa"/>
              <w:left w:w="100" w:type="dxa"/>
              <w:bottom w:w="100" w:type="dxa"/>
              <w:right w:w="100" w:type="dxa"/>
            </w:tcMar>
            <w:vAlign w:val="center"/>
          </w:tcPr>
          <w:p w14:paraId="1341B48E"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tcMar>
              <w:top w:w="100" w:type="dxa"/>
              <w:left w:w="100" w:type="dxa"/>
              <w:bottom w:w="100" w:type="dxa"/>
              <w:right w:w="100" w:type="dxa"/>
            </w:tcMar>
          </w:tcPr>
          <w:p w14:paraId="5AB85EFC" w14:textId="77777777" w:rsidR="00D76901" w:rsidRPr="00225D91" w:rsidRDefault="00D76901" w:rsidP="00C60495">
            <w:pPr>
              <w:spacing w:after="120"/>
              <w:jc w:val="both"/>
              <w:rPr>
                <w:color w:val="000000" w:themeColor="text1"/>
                <w:lang w:val="ro-RO"/>
              </w:rPr>
            </w:pPr>
            <w:r w:rsidRPr="00225D91">
              <w:rPr>
                <w:color w:val="000000" w:themeColor="text1"/>
                <w:lang w:val="ro-RO"/>
              </w:rPr>
              <w:t>Activităţile privind digitalizarea transportului urban sunt eligibile cu un coeficient de 40% pentru obiectivele privind schimbările climatice, conform</w:t>
            </w:r>
            <w:r w:rsidRPr="00225D91">
              <w:rPr>
                <w:b/>
                <w:color w:val="000000" w:themeColor="text1"/>
                <w:lang w:val="ro-RO"/>
              </w:rPr>
              <w:t xml:space="preserve"> </w:t>
            </w:r>
            <w:r w:rsidRPr="00225D91">
              <w:rPr>
                <w:color w:val="000000" w:themeColor="text1"/>
                <w:lang w:val="ro-RO"/>
              </w:rPr>
              <w:t>Anexei VI la Regulamentul (UE) nr. 2021/241.</w:t>
            </w:r>
          </w:p>
          <w:p w14:paraId="6E20DA9C" w14:textId="77777777" w:rsidR="00D76901" w:rsidRPr="00225D91" w:rsidRDefault="00D76901" w:rsidP="00C60495">
            <w:pPr>
              <w:spacing w:after="120"/>
              <w:jc w:val="both"/>
              <w:rPr>
                <w:iCs/>
                <w:color w:val="000000" w:themeColor="text1"/>
                <w:lang w:val="ro-RO"/>
              </w:rPr>
            </w:pPr>
            <w:r w:rsidRPr="00225D91">
              <w:rPr>
                <w:color w:val="000000" w:themeColor="text1"/>
                <w:lang w:val="ro-RO"/>
              </w:rPr>
              <w:lastRenderedPageBreak/>
              <w:t xml:space="preserve">Se va avea în vedere achiziția de echipamente cu un consum energetic redus , care să determine eficientizarea consumului de energie. Astfel, se va avea în vedere ca echipamentele utilizate să îndeplinească cerinţe privind randamentul energetic, în concordanţă cu prevederile </w:t>
            </w:r>
            <w:r w:rsidRPr="00225D91">
              <w:rPr>
                <w:iCs/>
                <w:color w:val="000000" w:themeColor="text1"/>
                <w:lang w:val="ro-RO"/>
              </w:rPr>
              <w:t xml:space="preserve">Directivei 2009/125/CE de instituire a unui cadru pentru stabilirea cerințelor în materie de proiectare ecologică aplicabile produselor cu impact energetic. </w:t>
            </w:r>
          </w:p>
          <w:p w14:paraId="7D6F968B" w14:textId="77777777" w:rsidR="00D76901" w:rsidRPr="00225D91" w:rsidRDefault="00D76901" w:rsidP="00C60495">
            <w:pPr>
              <w:spacing w:after="120"/>
              <w:jc w:val="both"/>
              <w:rPr>
                <w:color w:val="000000" w:themeColor="text1"/>
                <w:lang w:val="ro-RO"/>
              </w:rPr>
            </w:pPr>
            <w:r w:rsidRPr="00225D91">
              <w:rPr>
                <w:color w:val="000000" w:themeColor="text1"/>
                <w:lang w:val="ro-RO"/>
              </w:rPr>
              <w:t>Prin implementarea activităților privind digitalizarea transportului urban</w:t>
            </w:r>
            <w:r w:rsidRPr="00225D91">
              <w:rPr>
                <w:b/>
                <w:color w:val="000000" w:themeColor="text1"/>
                <w:lang w:val="ro-RO"/>
              </w:rPr>
              <w:t xml:space="preserve"> </w:t>
            </w:r>
            <w:r w:rsidRPr="00225D91">
              <w:rPr>
                <w:color w:val="000000" w:themeColor="text1"/>
                <w:lang w:val="ro-RO"/>
              </w:rPr>
              <w:t xml:space="preserve">se va înregistra o reducere a emisiilor de GES din transportul rutier. </w:t>
            </w:r>
          </w:p>
          <w:p w14:paraId="3CEF46B6" w14:textId="77777777" w:rsidR="00D76901" w:rsidRPr="00225D91" w:rsidRDefault="00D76901" w:rsidP="00C60495">
            <w:pPr>
              <w:spacing w:after="120"/>
              <w:jc w:val="both"/>
              <w:rPr>
                <w:color w:val="000000" w:themeColor="text1"/>
                <w:lang w:val="ro-RO"/>
              </w:rPr>
            </w:pPr>
            <w:r w:rsidRPr="00225D91">
              <w:rPr>
                <w:color w:val="000000" w:themeColor="text1"/>
                <w:lang w:val="ro-RO"/>
              </w:rPr>
              <w:t>Activităţile sprijinite prin măsurile privind digitalizarea transportului urban 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w:t>
            </w:r>
          </w:p>
        </w:tc>
      </w:tr>
      <w:tr w:rsidR="00D76901" w:rsidRPr="00225D91" w14:paraId="147F584F" w14:textId="77777777" w:rsidTr="00C60495">
        <w:tc>
          <w:tcPr>
            <w:tcW w:w="2405" w:type="dxa"/>
            <w:shd w:val="clear" w:color="auto" w:fill="auto"/>
            <w:tcMar>
              <w:top w:w="100" w:type="dxa"/>
              <w:left w:w="100" w:type="dxa"/>
              <w:bottom w:w="100" w:type="dxa"/>
              <w:right w:w="100" w:type="dxa"/>
            </w:tcMar>
          </w:tcPr>
          <w:p w14:paraId="245853C9"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 xml:space="preserve">Tranziția către o economie </w:t>
            </w:r>
            <w:r w:rsidRPr="00225D91">
              <w:rPr>
                <w:rFonts w:cstheme="minorHAnsi"/>
                <w:i/>
                <w:color w:val="000000" w:themeColor="text1"/>
                <w:lang w:val="ro-RO"/>
              </w:rPr>
              <w:t>inclusiv, inclusiv prevenirea generării de deșeuri și reciclarea acestora</w:t>
            </w:r>
            <w:r w:rsidRPr="00225D91">
              <w:rPr>
                <w:rFonts w:cstheme="minorHAnsi"/>
                <w:color w:val="000000" w:themeColor="text1"/>
                <w:lang w:val="ro-RO"/>
              </w:rPr>
              <w:t>:</w:t>
            </w:r>
          </w:p>
          <w:p w14:paraId="6B92FA8B" w14:textId="77777777" w:rsidR="00D76901" w:rsidRPr="00225D91" w:rsidRDefault="00D76901" w:rsidP="00C60495">
            <w:pPr>
              <w:spacing w:after="120" w:line="240" w:lineRule="auto"/>
              <w:jc w:val="both"/>
              <w:rPr>
                <w:rFonts w:cstheme="minorHAnsi"/>
                <w:color w:val="000000" w:themeColor="text1"/>
                <w:lang w:val="ro-RO"/>
              </w:rPr>
            </w:pPr>
            <w:r w:rsidRPr="00225D91">
              <w:rPr>
                <w:rFonts w:cstheme="minorHAnsi"/>
                <w:color w:val="000000" w:themeColor="text1"/>
                <w:lang w:val="ro-RO"/>
              </w:rPr>
              <w:t xml:space="preserve">- Se preconizează că măsura: </w:t>
            </w:r>
          </w:p>
          <w:p w14:paraId="00A28D01"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7707FF0E"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inclus sau indirectă a oricăror resurse naturale în orice etapă a ciclului său de viață, care nu sunt reduse la minimum prin măsuri adecvate sau </w:t>
            </w:r>
          </w:p>
          <w:p w14:paraId="08D0B5ED" w14:textId="77777777" w:rsidR="00D76901" w:rsidRPr="00225D91" w:rsidRDefault="00D76901" w:rsidP="00C60495">
            <w:pPr>
              <w:numPr>
                <w:ilvl w:val="0"/>
                <w:numId w:val="23"/>
              </w:numPr>
              <w:spacing w:after="120" w:line="240" w:lineRule="auto"/>
              <w:ind w:left="340" w:hanging="170"/>
              <w:contextualSpacing/>
              <w:jc w:val="both"/>
              <w:rPr>
                <w:rFonts w:cstheme="minorHAnsi"/>
                <w:color w:val="000000" w:themeColor="text1"/>
                <w:lang w:val="ro-RO"/>
              </w:rPr>
            </w:pPr>
            <w:r w:rsidRPr="00225D91">
              <w:rPr>
                <w:rFonts w:cstheme="minorHAnsi"/>
                <w:color w:val="000000" w:themeColor="text1"/>
                <w:lang w:val="ro-RO"/>
              </w:rPr>
              <w:lastRenderedPageBreak/>
              <w:t>va cauza prejudicii semnificative și pe termen lung mediului în incluși privește economia inclusiv?</w:t>
            </w:r>
          </w:p>
        </w:tc>
        <w:tc>
          <w:tcPr>
            <w:tcW w:w="567" w:type="dxa"/>
            <w:shd w:val="clear" w:color="auto" w:fill="auto"/>
            <w:tcMar>
              <w:top w:w="100" w:type="dxa"/>
              <w:left w:w="100" w:type="dxa"/>
              <w:bottom w:w="100" w:type="dxa"/>
              <w:right w:w="100" w:type="dxa"/>
            </w:tcMar>
            <w:vAlign w:val="center"/>
          </w:tcPr>
          <w:p w14:paraId="49DFEB16" w14:textId="77777777" w:rsidR="00D76901" w:rsidRPr="00225D91" w:rsidRDefault="00D76901" w:rsidP="00C60495">
            <w:pPr>
              <w:spacing w:after="120" w:line="240"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379" w:type="dxa"/>
            <w:shd w:val="clear" w:color="auto" w:fill="auto"/>
            <w:tcMar>
              <w:top w:w="100" w:type="dxa"/>
              <w:left w:w="100" w:type="dxa"/>
              <w:bottom w:w="100" w:type="dxa"/>
              <w:right w:w="100" w:type="dxa"/>
            </w:tcMar>
          </w:tcPr>
          <w:p w14:paraId="2E4A885B" w14:textId="77777777" w:rsidR="00D76901" w:rsidRPr="00225D91" w:rsidRDefault="00D76901" w:rsidP="00C60495">
            <w:pPr>
              <w:spacing w:after="120" w:line="240" w:lineRule="auto"/>
              <w:jc w:val="both"/>
              <w:rPr>
                <w:rFonts w:cstheme="minorHAnsi"/>
                <w:color w:val="000000" w:themeColor="text1"/>
                <w:shd w:val="clear" w:color="auto" w:fill="FFFFFF"/>
                <w:lang w:val="ro-RO"/>
              </w:rPr>
            </w:pPr>
            <w:r w:rsidRPr="00225D91">
              <w:rPr>
                <w:rFonts w:cstheme="minorHAnsi"/>
                <w:color w:val="000000" w:themeColor="text1"/>
                <w:shd w:val="clear" w:color="auto" w:fill="FFFFFF"/>
                <w:lang w:val="ro-RO"/>
              </w:rPr>
              <w:t xml:space="preserve">Acțiunea propusă nu duce la creșterea semnificativă a generării, incinerării sau eliminării deșeurilor și </w:t>
            </w:r>
            <w:r w:rsidRPr="00225D91">
              <w:rPr>
                <w:color w:val="000000" w:themeColor="text1"/>
                <w:lang w:val="ro-RO"/>
              </w:rPr>
              <w:t>nu va afecta în mod semnificativ obiectivul de mediu privind tranziţia către o economie circulară, inclusiv prevenire și reciclarea, întrucât deșeurile generate vor fi în mare măsură sortate, reciclate și reutilizate, iar resursele naturale vor fi utilizate în mod eficient.</w:t>
            </w:r>
          </w:p>
          <w:p w14:paraId="7C5DCAF8" w14:textId="77777777" w:rsidR="00D76901" w:rsidRPr="00225D91" w:rsidRDefault="00D76901" w:rsidP="00C60495">
            <w:pPr>
              <w:spacing w:after="120" w:line="240" w:lineRule="auto"/>
              <w:jc w:val="both"/>
              <w:rPr>
                <w:iCs/>
                <w:color w:val="000000" w:themeColor="text1"/>
                <w:lang w:val="ro-RO"/>
              </w:rPr>
            </w:pPr>
            <w:r w:rsidRPr="00225D91">
              <w:rPr>
                <w:color w:val="000000" w:themeColor="text1"/>
                <w:lang w:val="ro-RO"/>
              </w:rPr>
              <w:t xml:space="preserve">Se va menţine evidenţa gestiunii deşeurilor conform </w:t>
            </w:r>
            <w:r w:rsidRPr="00225D91">
              <w:rPr>
                <w:iCs/>
                <w:color w:val="000000" w:themeColor="text1"/>
                <w:lang w:val="ro-RO"/>
              </w:rPr>
              <w:t>Legii nr. 211/2011 privind regimul deşeurilor</w:t>
            </w:r>
            <w:r w:rsidRPr="00225D91">
              <w:rPr>
                <w:color w:val="000000" w:themeColor="text1"/>
                <w:lang w:val="ro-RO"/>
              </w:rPr>
              <w:t>, cu modificările şi completările ulterioare, HG nr. 856/2002 (</w:t>
            </w:r>
            <w:r w:rsidRPr="00225D91">
              <w:rPr>
                <w:iCs/>
                <w:color w:val="000000" w:themeColor="text1"/>
                <w:lang w:val="ro-RO"/>
              </w:rPr>
              <w:t>Directiva 2008/98/CE privind deșeurile și de abrogare a anumitor directive) şi respectiv Legea nr. 249/2015 privind modalitatea de gestionare a ambalajelor şi a deşeurilor de ambalaje, cu modificările şi completările ulterioare.</w:t>
            </w:r>
          </w:p>
          <w:p w14:paraId="354089F9" w14:textId="77777777" w:rsidR="00D76901" w:rsidRPr="00225D91" w:rsidRDefault="00D76901" w:rsidP="00C60495">
            <w:pPr>
              <w:spacing w:after="120" w:line="240" w:lineRule="auto"/>
              <w:jc w:val="both"/>
              <w:rPr>
                <w:iCs/>
                <w:color w:val="000000" w:themeColor="text1"/>
                <w:lang w:val="ro-RO"/>
              </w:rPr>
            </w:pPr>
            <w:r w:rsidRPr="00225D91">
              <w:rPr>
                <w:color w:val="000000" w:themeColor="text1"/>
                <w:lang w:val="ro-RO"/>
              </w:rPr>
              <w:t xml:space="preserve">Gestionarea deşeurilor se va realiza în linie cu obiectivele de reducere a cantităţilor de deşeuri generate şi de maximizare a reutilizării şi reciclării, respectiv în linie cu obiectivele din cadrul general de gestionare a deşeurilor la nivel naţional - </w:t>
            </w:r>
            <w:r w:rsidRPr="00225D91">
              <w:rPr>
                <w:iCs/>
                <w:color w:val="000000" w:themeColor="text1"/>
                <w:lang w:val="ro-RO"/>
              </w:rPr>
              <w:t>Planul naţional de gestionare a deşeurilor (elaborat în baza art. 28 al Directivei 2008/98/EC privind deşeurile şi de abrogare a anumitor directive, cu modificările ulterioare şi aprobat prin Hotărârea Guvernului nr. 942/2017).</w:t>
            </w:r>
          </w:p>
          <w:p w14:paraId="07F9F54B" w14:textId="77777777" w:rsidR="00D76901" w:rsidRPr="00225D91" w:rsidRDefault="00D76901" w:rsidP="00C60495">
            <w:pPr>
              <w:spacing w:after="120" w:line="240" w:lineRule="auto"/>
              <w:jc w:val="both"/>
              <w:rPr>
                <w:color w:val="000000" w:themeColor="text1"/>
                <w:lang w:val="ro-RO"/>
              </w:rPr>
            </w:pPr>
            <w:bookmarkStart w:id="8" w:name="_heading=h.30j0zll" w:colFirst="0" w:colLast="0"/>
            <w:bookmarkEnd w:id="8"/>
            <w:r w:rsidRPr="00225D91">
              <w:rPr>
                <w:color w:val="000000" w:themeColor="text1"/>
                <w:lang w:val="ro-RO"/>
              </w:rPr>
              <w:t xml:space="preserve">Se vor încheia contracte cu operatori autorizați care se vor asigura de pregătirea pentru reciclare a echipamentelor electrice și electronice. Deşeurile de echipamente electrice și electronice vor fi gestionate în conformitate cu </w:t>
            </w:r>
            <w:r w:rsidRPr="00225D91">
              <w:rPr>
                <w:iCs/>
                <w:color w:val="000000" w:themeColor="text1"/>
                <w:lang w:val="ro-RO"/>
              </w:rPr>
              <w:t>Directiva 2012/19/UE a Parlamentului European şi a Consiliului din 4 iulie 2012 privind deşeurile de echipamente electrice şi electronice (DEEE), transpusă în legislaţia naţională prin OUG 5/2015 privind deşeurile de echipamente electrice şi electronice.</w:t>
            </w:r>
          </w:p>
          <w:p w14:paraId="1B43FDF0" w14:textId="77777777" w:rsidR="00D76901" w:rsidRPr="00225D91" w:rsidRDefault="00D76901" w:rsidP="00C60495">
            <w:pPr>
              <w:spacing w:after="120" w:line="240" w:lineRule="auto"/>
              <w:jc w:val="both"/>
              <w:rPr>
                <w:iCs/>
                <w:color w:val="000000" w:themeColor="text1"/>
                <w:lang w:val="ro-RO"/>
              </w:rPr>
            </w:pPr>
            <w:r w:rsidRPr="00225D91">
              <w:rPr>
                <w:color w:val="000000" w:themeColor="text1"/>
                <w:lang w:val="ro-RO"/>
              </w:rPr>
              <w:lastRenderedPageBreak/>
              <w:t xml:space="preserve">Se va avea în vedere ca echipamentele ce vor fi utilizate să îndeplinească cerinţe privind eficienţa utilizării materialelor și a altor resurse, în concordanţă cu prevederile </w:t>
            </w:r>
            <w:r w:rsidRPr="00225D91">
              <w:rPr>
                <w:iCs/>
                <w:color w:val="000000" w:themeColor="text1"/>
                <w:lang w:val="ro-RO"/>
              </w:rPr>
              <w:t>Directivei 2009/125/CE de instituire a unui cadru pentru stabilirea cerințelor în materie de proiectare ecologică aplicabile produselor cu impact energetic.</w:t>
            </w:r>
          </w:p>
          <w:p w14:paraId="1A71A2CD" w14:textId="77777777" w:rsidR="00D76901" w:rsidRPr="00225D91" w:rsidRDefault="00D76901" w:rsidP="00C60495">
            <w:pPr>
              <w:spacing w:after="120" w:line="240" w:lineRule="auto"/>
              <w:jc w:val="both"/>
              <w:rPr>
                <w:rFonts w:cstheme="minorHAnsi"/>
                <w:color w:val="000000" w:themeColor="text1"/>
                <w:lang w:val="ro-RO"/>
              </w:rPr>
            </w:pPr>
          </w:p>
        </w:tc>
      </w:tr>
    </w:tbl>
    <w:p w14:paraId="746B8D43" w14:textId="77777777" w:rsidR="00D76901" w:rsidRPr="00225D91" w:rsidRDefault="00D76901" w:rsidP="00D76901">
      <w:pPr>
        <w:spacing w:line="276" w:lineRule="auto"/>
        <w:jc w:val="both"/>
        <w:rPr>
          <w:rFonts w:cstheme="minorHAnsi"/>
          <w:b/>
          <w:bCs/>
          <w:color w:val="000000" w:themeColor="text1"/>
          <w:lang w:val="ro-RO"/>
        </w:rPr>
      </w:pPr>
    </w:p>
    <w:p w14:paraId="30DDF1A6" w14:textId="77777777" w:rsidR="009D2787" w:rsidRPr="001F5C72" w:rsidRDefault="009D2787">
      <w:pPr>
        <w:rPr>
          <w:rFonts w:cstheme="minorHAnsi"/>
          <w:color w:val="000000" w:themeColor="text1"/>
          <w:lang w:val="ro-RO"/>
        </w:rPr>
      </w:pPr>
      <w:bookmarkStart w:id="9" w:name="_GoBack"/>
      <w:bookmarkEnd w:id="9"/>
    </w:p>
    <w:p w14:paraId="0854235A" w14:textId="29545FE6" w:rsidR="00886546" w:rsidRPr="001F5C72" w:rsidRDefault="00733A81" w:rsidP="009D2787">
      <w:pPr>
        <w:rPr>
          <w:rFonts w:cstheme="minorHAnsi"/>
          <w:b/>
          <w:color w:val="000000" w:themeColor="text1"/>
          <w:lang w:val="ro-RO"/>
        </w:rPr>
      </w:pPr>
      <w:r w:rsidRPr="001F5C72">
        <w:rPr>
          <w:rFonts w:cstheme="minorHAnsi"/>
          <w:b/>
          <w:color w:val="000000" w:themeColor="text1"/>
          <w:lang w:val="ro-RO"/>
        </w:rPr>
        <w:t>Masuri de atenuare a riscurilor</w:t>
      </w:r>
    </w:p>
    <w:tbl>
      <w:tblPr>
        <w:tblStyle w:val="TableGrid"/>
        <w:tblW w:w="0" w:type="auto"/>
        <w:tblLook w:val="04A0" w:firstRow="1" w:lastRow="0" w:firstColumn="1" w:lastColumn="0" w:noHBand="0" w:noVBand="1"/>
      </w:tblPr>
      <w:tblGrid>
        <w:gridCol w:w="3114"/>
        <w:gridCol w:w="5902"/>
      </w:tblGrid>
      <w:tr w:rsidR="00733A81" w:rsidRPr="001F5C72" w14:paraId="685F9CE3" w14:textId="77777777" w:rsidTr="005B06BF">
        <w:tc>
          <w:tcPr>
            <w:tcW w:w="3114" w:type="dxa"/>
            <w:shd w:val="clear" w:color="auto" w:fill="D9E2F3" w:themeFill="accent1" w:themeFillTint="33"/>
          </w:tcPr>
          <w:p w14:paraId="520276D6" w14:textId="77777777" w:rsidR="00733A81" w:rsidRPr="001F5C72" w:rsidRDefault="00733A81" w:rsidP="005B06BF">
            <w:pPr>
              <w:rPr>
                <w:rFonts w:cstheme="minorHAnsi"/>
                <w:b/>
                <w:bCs/>
              </w:rPr>
            </w:pPr>
            <w:r w:rsidRPr="001F5C72">
              <w:rPr>
                <w:rFonts w:cstheme="minorHAnsi"/>
                <w:b/>
                <w:bCs/>
              </w:rPr>
              <w:t>Aspecte legate de obiectivele de mediu</w:t>
            </w:r>
          </w:p>
        </w:tc>
        <w:tc>
          <w:tcPr>
            <w:tcW w:w="5902" w:type="dxa"/>
            <w:shd w:val="clear" w:color="auto" w:fill="D9E2F3" w:themeFill="accent1" w:themeFillTint="33"/>
          </w:tcPr>
          <w:p w14:paraId="4395E42E" w14:textId="77777777" w:rsidR="00733A81" w:rsidRPr="001F5C72" w:rsidRDefault="00733A81" w:rsidP="005B06BF">
            <w:pPr>
              <w:rPr>
                <w:rFonts w:cstheme="minorHAnsi"/>
                <w:b/>
                <w:bCs/>
              </w:rPr>
            </w:pPr>
            <w:r w:rsidRPr="001F5C72">
              <w:rPr>
                <w:rFonts w:cstheme="minorHAnsi"/>
                <w:b/>
                <w:bCs/>
              </w:rPr>
              <w:t>Măsuri minime obligatorii de atenuare/reducere a riscului identificat</w:t>
            </w:r>
          </w:p>
        </w:tc>
      </w:tr>
      <w:tr w:rsidR="00733A81" w:rsidRPr="001F5C72" w14:paraId="39F3ED5C" w14:textId="77777777" w:rsidTr="005B06BF">
        <w:tc>
          <w:tcPr>
            <w:tcW w:w="3114" w:type="dxa"/>
          </w:tcPr>
          <w:p w14:paraId="3712AB0C" w14:textId="5AEFF807" w:rsidR="00733A81" w:rsidRPr="001F5C72" w:rsidRDefault="00733A81" w:rsidP="005B06BF">
            <w:pPr>
              <w:rPr>
                <w:rFonts w:cstheme="minorHAnsi"/>
              </w:rPr>
            </w:pPr>
            <w:r w:rsidRPr="001F5C72">
              <w:rPr>
                <w:rFonts w:cstheme="minorHAnsi"/>
              </w:rPr>
              <w:t xml:space="preserve">Atenuarea schimbărilor climatice: </w:t>
            </w:r>
          </w:p>
          <w:p w14:paraId="6238CB7E" w14:textId="77777777" w:rsidR="00733A81" w:rsidRPr="001F5C72" w:rsidRDefault="00733A81" w:rsidP="005B06BF">
            <w:pPr>
              <w:spacing w:line="276" w:lineRule="auto"/>
              <w:jc w:val="both"/>
              <w:rPr>
                <w:rFonts w:cstheme="minorHAnsi"/>
              </w:rPr>
            </w:pPr>
          </w:p>
          <w:p w14:paraId="37E37C56" w14:textId="77777777" w:rsidR="00733A81" w:rsidRPr="001F5C72" w:rsidRDefault="00733A81" w:rsidP="005B06BF">
            <w:pPr>
              <w:rPr>
                <w:rFonts w:cstheme="minorHAnsi"/>
              </w:rPr>
            </w:pPr>
            <w:r w:rsidRPr="001F5C72">
              <w:rPr>
                <w:rFonts w:cstheme="minorHAnsi"/>
              </w:rPr>
              <w:t xml:space="preserve"> </w:t>
            </w:r>
          </w:p>
        </w:tc>
        <w:tc>
          <w:tcPr>
            <w:tcW w:w="5902" w:type="dxa"/>
          </w:tcPr>
          <w:p w14:paraId="1D6C3EA2" w14:textId="77777777" w:rsidR="00733A81" w:rsidRPr="001F5C72" w:rsidRDefault="00733A81" w:rsidP="005B06BF">
            <w:pPr>
              <w:spacing w:line="276" w:lineRule="auto"/>
              <w:ind w:left="2" w:hanging="2"/>
              <w:jc w:val="both"/>
              <w:rPr>
                <w:rFonts w:cstheme="minorHAnsi"/>
              </w:rPr>
            </w:pPr>
            <w:r w:rsidRPr="001F5C72">
              <w:rPr>
                <w:rFonts w:cstheme="minorHAnsi"/>
              </w:rPr>
              <w:t>Utilizarea unor materiale ecologice și durabile pentru construcția infrastructurilor verzi.</w:t>
            </w:r>
          </w:p>
          <w:p w14:paraId="5CAB7D54" w14:textId="77777777" w:rsidR="00733A81" w:rsidRPr="001F5C72" w:rsidRDefault="00733A81" w:rsidP="005B06BF">
            <w:pPr>
              <w:spacing w:line="276" w:lineRule="auto"/>
              <w:ind w:left="2" w:hanging="2"/>
              <w:jc w:val="both"/>
              <w:rPr>
                <w:rFonts w:cstheme="minorHAnsi"/>
              </w:rPr>
            </w:pPr>
            <w:r w:rsidRPr="001F5C72">
              <w:rPr>
                <w:rFonts w:cstheme="minorHAnsi"/>
              </w:rPr>
              <w:t>Utilizarea de surse de energie regenerabilă pentru a alimenta iluminatul stradal sau de tehnologii mai eficiente energetic pentru transportul public.</w:t>
            </w:r>
          </w:p>
        </w:tc>
      </w:tr>
      <w:tr w:rsidR="00733A81" w:rsidRPr="001F5C72" w14:paraId="577CFE83" w14:textId="77777777" w:rsidTr="005B06BF">
        <w:tc>
          <w:tcPr>
            <w:tcW w:w="3114" w:type="dxa"/>
          </w:tcPr>
          <w:p w14:paraId="5DE5C733" w14:textId="77777777" w:rsidR="00733A81" w:rsidRPr="001F5C72" w:rsidRDefault="00733A81" w:rsidP="005B06BF">
            <w:pPr>
              <w:rPr>
                <w:rFonts w:cstheme="minorHAnsi"/>
              </w:rPr>
            </w:pPr>
            <w:r w:rsidRPr="001F5C72">
              <w:rPr>
                <w:rFonts w:cstheme="minorHAnsi"/>
              </w:rPr>
              <w:t>Adaptarea la schimbările climatice</w:t>
            </w:r>
          </w:p>
          <w:p w14:paraId="5317D521" w14:textId="492CE8E8" w:rsidR="00733A81" w:rsidRPr="001F5C72" w:rsidRDefault="00733A81" w:rsidP="005B06BF">
            <w:pPr>
              <w:rPr>
                <w:rFonts w:cstheme="minorHAnsi"/>
              </w:rPr>
            </w:pPr>
          </w:p>
        </w:tc>
        <w:tc>
          <w:tcPr>
            <w:tcW w:w="5902" w:type="dxa"/>
          </w:tcPr>
          <w:p w14:paraId="18F2FA16" w14:textId="77777777" w:rsidR="00733A81" w:rsidRPr="001F5C72" w:rsidRDefault="00733A81" w:rsidP="005B06BF">
            <w:pPr>
              <w:rPr>
                <w:rFonts w:cstheme="minorHAnsi"/>
              </w:rPr>
            </w:pPr>
            <w:r w:rsidRPr="001F5C72">
              <w:rPr>
                <w:rFonts w:cstheme="minorHAnsi"/>
              </w:rPr>
              <w:t>Utilizarea plantelor native și adaptate la condițiile locale care necesită mai puțină apă și îngrijire și contribuie la menținerea biodiversității locale.</w:t>
            </w:r>
          </w:p>
          <w:p w14:paraId="54583884" w14:textId="65755BE4" w:rsidR="00CC33DD" w:rsidRPr="001F5C72" w:rsidRDefault="00CC33DD" w:rsidP="005B06BF">
            <w:pPr>
              <w:rPr>
                <w:rFonts w:cstheme="minorHAnsi"/>
                <w:highlight w:val="yellow"/>
              </w:rPr>
            </w:pPr>
            <w:r w:rsidRPr="001F5C72">
              <w:rPr>
                <w:rFonts w:cstheme="minorHAnsi"/>
              </w:rPr>
              <w:t>Utilizarea unor specii de plante native și rezistente la schimbările climatice, care nu necesită irigare sau pesticide.</w:t>
            </w:r>
          </w:p>
        </w:tc>
      </w:tr>
      <w:tr w:rsidR="00733A81" w:rsidRPr="001F5C72" w14:paraId="73321739" w14:textId="77777777" w:rsidTr="005B06BF">
        <w:tc>
          <w:tcPr>
            <w:tcW w:w="3114" w:type="dxa"/>
          </w:tcPr>
          <w:p w14:paraId="713CCA45" w14:textId="77777777" w:rsidR="00733A81" w:rsidRPr="001F5C72" w:rsidRDefault="00733A81" w:rsidP="005B06BF">
            <w:pPr>
              <w:rPr>
                <w:rFonts w:cstheme="minorHAnsi"/>
              </w:rPr>
            </w:pPr>
            <w:r w:rsidRPr="001F5C72">
              <w:rPr>
                <w:rFonts w:cstheme="minorHAnsi"/>
              </w:rPr>
              <w:t>Utilizarea durabilă și protejarea resurselor de apă și a celor marine</w:t>
            </w:r>
          </w:p>
          <w:p w14:paraId="1E51EAAD" w14:textId="5FA49D21" w:rsidR="00733A81" w:rsidRPr="001F5C72" w:rsidRDefault="00733A81" w:rsidP="005B06BF">
            <w:pPr>
              <w:rPr>
                <w:rFonts w:cstheme="minorHAnsi"/>
              </w:rPr>
            </w:pPr>
          </w:p>
        </w:tc>
        <w:tc>
          <w:tcPr>
            <w:tcW w:w="5902" w:type="dxa"/>
          </w:tcPr>
          <w:p w14:paraId="47A4C10B" w14:textId="77777777" w:rsidR="00733A81" w:rsidRPr="001F5C72" w:rsidRDefault="00733A81" w:rsidP="005B06BF">
            <w:pPr>
              <w:rPr>
                <w:rFonts w:cstheme="minorHAnsi"/>
                <w:i/>
                <w:iCs/>
              </w:rPr>
            </w:pPr>
            <w:r w:rsidRPr="001F5C72">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168EA6CE" w14:textId="77777777" w:rsidR="00733A81" w:rsidRPr="001F5C72" w:rsidRDefault="00733A81" w:rsidP="005B06BF">
            <w:pPr>
              <w:rPr>
                <w:rFonts w:cstheme="minorHAnsi"/>
                <w:highlight w:val="yellow"/>
              </w:rPr>
            </w:pPr>
          </w:p>
          <w:p w14:paraId="348526E6" w14:textId="51103938" w:rsidR="00733A81" w:rsidRPr="001F5C72" w:rsidRDefault="00733A81" w:rsidP="005B06BF">
            <w:pPr>
              <w:rPr>
                <w:rFonts w:cstheme="minorHAnsi"/>
              </w:rPr>
            </w:pPr>
            <w:r w:rsidRPr="001F5C72">
              <w:rPr>
                <w:rFonts w:cstheme="minorHAnsi"/>
              </w:rPr>
              <w:t>Utilizarea de sisteme de irigare eficiente poate reduce consumul de apă în zonele verzi, astfel încât să fie utilizată doar cantitatea necesară de apă pentru a menține sănătatea plantelor. Acest lucru poate reduce, de asemenea, costurile cu apa și energie necesare pentru pomparea acesteia</w:t>
            </w:r>
          </w:p>
        </w:tc>
      </w:tr>
      <w:tr w:rsidR="00733A81" w:rsidRPr="001F5C72" w14:paraId="7951BA30" w14:textId="77777777" w:rsidTr="005B06BF">
        <w:tc>
          <w:tcPr>
            <w:tcW w:w="3114" w:type="dxa"/>
          </w:tcPr>
          <w:p w14:paraId="7D3904FB" w14:textId="13A297C2" w:rsidR="00733A81" w:rsidRPr="001F5C72" w:rsidRDefault="00733A81" w:rsidP="005B06BF">
            <w:pPr>
              <w:rPr>
                <w:rFonts w:cstheme="minorHAnsi"/>
              </w:rPr>
            </w:pPr>
            <w:r w:rsidRPr="001F5C72">
              <w:rPr>
                <w:rFonts w:cstheme="minorHAnsi"/>
              </w:rPr>
              <w:t>Tranziția către o economie circulară, inclusiv prevenirea generării de deșeuri și reciclarea acestora</w:t>
            </w:r>
          </w:p>
        </w:tc>
        <w:tc>
          <w:tcPr>
            <w:tcW w:w="5902" w:type="dxa"/>
          </w:tcPr>
          <w:p w14:paraId="0F810F84" w14:textId="77777777" w:rsidR="00733A81" w:rsidRPr="001F5C72" w:rsidRDefault="00733A81" w:rsidP="005B06BF">
            <w:pPr>
              <w:rPr>
                <w:rFonts w:cstheme="minorHAnsi"/>
              </w:rPr>
            </w:pPr>
            <w:r w:rsidRPr="001F5C72">
              <w:rPr>
                <w:rFonts w:cstheme="minorHAnsi"/>
              </w:rPr>
              <w:t>Asigurarea unei bune gestionări a deșeurilor generate de proiect, prin reciclarea și compostarea acestora.</w:t>
            </w:r>
          </w:p>
          <w:p w14:paraId="653CF805" w14:textId="77777777" w:rsidR="00733A81" w:rsidRPr="001F5C72" w:rsidRDefault="00733A81" w:rsidP="005B06BF">
            <w:pPr>
              <w:rPr>
                <w:rFonts w:cstheme="minorHAnsi"/>
              </w:rPr>
            </w:pPr>
            <w:r w:rsidRPr="001F5C72">
              <w:rPr>
                <w:rFonts w:cstheme="minorHAnsi"/>
              </w:rPr>
              <w:t>Implementarea unor sisteme eficiente de colectare și gestionare a deșeurilor, cu reciclarea cât mai multor materiale posibile.</w:t>
            </w:r>
          </w:p>
          <w:p w14:paraId="7BF9E93E" w14:textId="421CDD64" w:rsidR="00733A81" w:rsidRPr="001F5C72" w:rsidRDefault="00CC33DD" w:rsidP="005B06BF">
            <w:pPr>
              <w:jc w:val="both"/>
              <w:rPr>
                <w:rFonts w:cstheme="minorHAnsi"/>
                <w:lang w:val="en-IE"/>
              </w:rPr>
            </w:pPr>
            <w:r w:rsidRPr="001F5C72">
              <w:rPr>
                <w:rFonts w:cstheme="minorHAnsi"/>
              </w:rPr>
              <w:t>In faza de e</w:t>
            </w:r>
            <w:r w:rsidR="00733A81" w:rsidRPr="001F5C72">
              <w:rPr>
                <w:rFonts w:cstheme="minorHAnsi"/>
              </w:rPr>
              <w:t>xecuție</w:t>
            </w:r>
            <w:r w:rsidRPr="001F5C72">
              <w:rPr>
                <w:rFonts w:cstheme="minorHAnsi"/>
              </w:rPr>
              <w:t xml:space="preserve"> e</w:t>
            </w:r>
            <w:r w:rsidR="00733A81" w:rsidRPr="001F5C72">
              <w:rPr>
                <w:rFonts w:cstheme="minorHAnsi"/>
              </w:rPr>
              <w:t xml:space="preserve">xecutantul lucrării va </w:t>
            </w:r>
            <w:r w:rsidR="00733A81" w:rsidRPr="001F5C72">
              <w:rPr>
                <w:rFonts w:cstheme="minorHAnsi"/>
                <w:lang w:val="en-IE"/>
              </w:rPr>
              <w:t>încheia contracte cu societăţi autorizate ce vor asigura eliminarea/valorificarea tuturor tipurilor de deşeuri generate</w:t>
            </w:r>
            <w:r w:rsidR="00733A81" w:rsidRPr="001F5C72">
              <w:rPr>
                <w:rFonts w:cstheme="minorHAnsi"/>
              </w:rPr>
              <w:t xml:space="preserve">.  </w:t>
            </w:r>
            <w:r w:rsidR="00733A81" w:rsidRPr="001F5C72">
              <w:rPr>
                <w:rFonts w:cstheme="minorHAnsi"/>
                <w:lang w:val="en-IE"/>
              </w:rPr>
              <w:t xml:space="preserve">Toate deşeurile generate în urma proiectelor de investiţii, în toate etapele acestuia, vor fi depozitate temporar doar pe suprafeţe special amenajate în acest sens. </w:t>
            </w:r>
          </w:p>
          <w:p w14:paraId="13987EDB" w14:textId="77777777" w:rsidR="00733A81" w:rsidRPr="001F5C72" w:rsidRDefault="00733A81" w:rsidP="005B06BF">
            <w:pPr>
              <w:jc w:val="both"/>
              <w:rPr>
                <w:rFonts w:cstheme="minorHAnsi"/>
                <w:lang w:val="en-IE"/>
              </w:rPr>
            </w:pPr>
            <w:r w:rsidRPr="001F5C72">
              <w:rPr>
                <w:rFonts w:cstheme="minorHAnsi"/>
                <w:lang w:val="en-IE"/>
              </w:rPr>
              <w:t xml:space="preserve">Deșeurile rezultate din activitățile de operare/întreținere vor fi gestionate similar cu deşeurile generate în perioada de </w:t>
            </w:r>
            <w:r w:rsidRPr="001F5C72">
              <w:rPr>
                <w:rFonts w:cstheme="minorHAnsi"/>
                <w:lang w:val="en-IE"/>
              </w:rPr>
              <w:lastRenderedPageBreak/>
              <w:t>construcţie. Se vor încheia contracte cu societăţi autorizate care vor asigura eliminarea/valorificarea tuturor tipurilor de deşeuri generate în etapa de operare/întreţinere a investiţiei.</w:t>
            </w:r>
          </w:p>
          <w:p w14:paraId="364467E0" w14:textId="4853C743" w:rsidR="00733A81" w:rsidRPr="001F5C72" w:rsidRDefault="00733A81" w:rsidP="00027D68">
            <w:pPr>
              <w:jc w:val="both"/>
              <w:rPr>
                <w:rFonts w:cstheme="minorHAnsi"/>
              </w:rPr>
            </w:pPr>
            <w:r w:rsidRPr="001F5C72">
              <w:rPr>
                <w:rFonts w:cstheme="minorHAnsi"/>
              </w:rPr>
              <w:t xml:space="preserve">Deşeurile de pământ natural necontaminat (steril + pamânt vegetal recuperat) se vor utiliza în lucrările de refacere a mediului, pentru umpluturi şi copertare a terenului nivelat iar o parte se va transporta la depozitul ecologic autorizat. </w:t>
            </w:r>
          </w:p>
        </w:tc>
      </w:tr>
      <w:tr w:rsidR="00733A81" w:rsidRPr="001F5C72" w14:paraId="45B2034D" w14:textId="77777777" w:rsidTr="005B06BF">
        <w:tc>
          <w:tcPr>
            <w:tcW w:w="3114" w:type="dxa"/>
          </w:tcPr>
          <w:p w14:paraId="4F60BE05" w14:textId="77777777" w:rsidR="00733A81" w:rsidRPr="001F5C72" w:rsidRDefault="00733A81" w:rsidP="005B06BF">
            <w:pPr>
              <w:rPr>
                <w:rFonts w:cstheme="minorHAnsi"/>
              </w:rPr>
            </w:pPr>
            <w:r w:rsidRPr="001F5C72">
              <w:rPr>
                <w:rFonts w:cstheme="minorHAnsi"/>
              </w:rPr>
              <w:lastRenderedPageBreak/>
              <w:t>Prevenirea și controlul poluării</w:t>
            </w:r>
          </w:p>
          <w:p w14:paraId="4D66A5F3" w14:textId="639D4DCF" w:rsidR="00733A81" w:rsidRPr="001F5C72" w:rsidRDefault="00733A81" w:rsidP="005B06BF">
            <w:pPr>
              <w:rPr>
                <w:rFonts w:cstheme="minorHAnsi"/>
              </w:rPr>
            </w:pPr>
          </w:p>
        </w:tc>
        <w:tc>
          <w:tcPr>
            <w:tcW w:w="5902" w:type="dxa"/>
          </w:tcPr>
          <w:p w14:paraId="7CF80C2C" w14:textId="18031D6F" w:rsidR="00CC33DD" w:rsidRPr="001F5C72" w:rsidRDefault="00CC33DD" w:rsidP="003E54CC">
            <w:pPr>
              <w:jc w:val="both"/>
              <w:rPr>
                <w:rFonts w:cstheme="minorHAnsi"/>
              </w:rPr>
            </w:pPr>
            <w:r w:rsidRPr="001F5C72">
              <w:rPr>
                <w:rFonts w:cstheme="minorHAnsi"/>
              </w:rPr>
              <w:t>Pe perioada de executie se vor lua masurile necesare pentru reducerea zgomotului si a emisiilor de praf</w:t>
            </w:r>
          </w:p>
          <w:p w14:paraId="4A8CDD73" w14:textId="5C9719F4" w:rsidR="00CC33DD" w:rsidRPr="001F5C72" w:rsidRDefault="00CC33DD" w:rsidP="003E54CC">
            <w:pPr>
              <w:jc w:val="both"/>
              <w:rPr>
                <w:rFonts w:cstheme="minorHAnsi"/>
              </w:rPr>
            </w:pPr>
            <w:r w:rsidRPr="001F5C72">
              <w:rPr>
                <w:rFonts w:cstheme="minorHAnsi"/>
              </w:rPr>
              <w:t>Se vor folosi utilaje cu emisii reduse de noxe</w:t>
            </w:r>
          </w:p>
          <w:p w14:paraId="126BEAFE" w14:textId="77777777" w:rsidR="00733A81" w:rsidRPr="001F5C72" w:rsidRDefault="00733A81" w:rsidP="003E54CC">
            <w:pPr>
              <w:jc w:val="both"/>
              <w:rPr>
                <w:rFonts w:cstheme="minorHAnsi"/>
              </w:rPr>
            </w:pPr>
            <w:r w:rsidRPr="001F5C72">
              <w:rPr>
                <w:rFonts w:cstheme="minorHAnsi"/>
              </w:rPr>
              <w:t>Utilizarea de plante care absorb poluanții din aer pentru a reduce nivelurile de poluare atmosferică.</w:t>
            </w:r>
          </w:p>
          <w:p w14:paraId="5122C9CB" w14:textId="77777777" w:rsidR="00733A81" w:rsidRPr="001F5C72" w:rsidRDefault="00733A81" w:rsidP="003E54CC">
            <w:pPr>
              <w:jc w:val="both"/>
              <w:rPr>
                <w:rFonts w:cstheme="minorHAnsi"/>
              </w:rPr>
            </w:pPr>
            <w:r w:rsidRPr="001F5C72">
              <w:rPr>
                <w:rFonts w:cstheme="minorHAnsi"/>
              </w:rPr>
              <w:t>Utilizarea de soluri de calitate superioară, testarea solului înainte de plantare și utilizarea de metode de cultivare fără chimicale.</w:t>
            </w:r>
          </w:p>
          <w:p w14:paraId="3EA46170" w14:textId="77777777" w:rsidR="00733A81" w:rsidRPr="001F5C72" w:rsidRDefault="00733A81" w:rsidP="005B06BF">
            <w:pPr>
              <w:rPr>
                <w:rFonts w:cstheme="minorHAnsi"/>
              </w:rPr>
            </w:pPr>
            <w:r w:rsidRPr="001F5C72">
              <w:rPr>
                <w:rFonts w:cstheme="minorHAnsi"/>
              </w:rPr>
              <w:t>Utilizarea de plante care absorb nutrienții și substanțele chimice din apa de ploaie, utilizarea de sistem de colectare și filtrare a apei de ploaie și limitarea utilizării de pesticide și fertilizatori în zonele verzi.</w:t>
            </w:r>
          </w:p>
          <w:p w14:paraId="433AE6B8" w14:textId="77777777" w:rsidR="00733A81" w:rsidRPr="001F5C72" w:rsidRDefault="00733A81" w:rsidP="005B06BF">
            <w:pPr>
              <w:rPr>
                <w:rFonts w:cstheme="minorHAnsi"/>
                <w:highlight w:val="yellow"/>
              </w:rPr>
            </w:pPr>
            <w:r w:rsidRPr="001F5C72">
              <w:rPr>
                <w:rFonts w:cstheme="minorHAnsi"/>
              </w:rPr>
              <w:t>Utilizarea de materiale ecologice și durabile pentru construcția de acoperișuri verzi și fațade verzi, care reduc emisiile de gaze cu efect de seră și prevenirea poluării solului și apei.</w:t>
            </w:r>
          </w:p>
        </w:tc>
      </w:tr>
      <w:tr w:rsidR="00733A81" w:rsidRPr="001F5C72" w14:paraId="750F0B76" w14:textId="77777777" w:rsidTr="005B06BF">
        <w:tc>
          <w:tcPr>
            <w:tcW w:w="3114" w:type="dxa"/>
          </w:tcPr>
          <w:p w14:paraId="59356E5F" w14:textId="1918727A" w:rsidR="00733A81" w:rsidRPr="001F5C72" w:rsidRDefault="00733A81" w:rsidP="005B06BF">
            <w:pPr>
              <w:rPr>
                <w:rFonts w:cstheme="minorHAnsi"/>
              </w:rPr>
            </w:pPr>
            <w:r w:rsidRPr="001F5C72">
              <w:rPr>
                <w:rFonts w:cstheme="minorHAnsi"/>
              </w:rPr>
              <w:t>Protecția și refacerea biodiversității și a ecosistemelor</w:t>
            </w:r>
          </w:p>
          <w:p w14:paraId="321F2014" w14:textId="362C7BFC" w:rsidR="00733A81" w:rsidRPr="001F5C72" w:rsidRDefault="00733A81" w:rsidP="005B06BF">
            <w:pPr>
              <w:rPr>
                <w:rFonts w:cstheme="minorHAnsi"/>
              </w:rPr>
            </w:pPr>
          </w:p>
        </w:tc>
        <w:tc>
          <w:tcPr>
            <w:tcW w:w="5902" w:type="dxa"/>
          </w:tcPr>
          <w:p w14:paraId="7F666EFC" w14:textId="77777777" w:rsidR="00733A81" w:rsidRPr="001F5C72" w:rsidRDefault="00733A81" w:rsidP="005B06BF">
            <w:pPr>
              <w:rPr>
                <w:rFonts w:cstheme="minorHAnsi"/>
              </w:rPr>
            </w:pPr>
            <w:r w:rsidRPr="001F5C72">
              <w:rPr>
                <w:rFonts w:cstheme="minorHAnsi"/>
              </w:rPr>
              <w:t>Utilizarea de specii native în designul spațiilor verzi și a acoperișurilor verzi, pentru a sprijini biodiversitatea și a proteja speciile endemice.</w:t>
            </w:r>
          </w:p>
          <w:p w14:paraId="17BCBD33" w14:textId="77777777" w:rsidR="00733A81" w:rsidRPr="001F5C72" w:rsidRDefault="00733A81" w:rsidP="005B06BF">
            <w:pPr>
              <w:rPr>
                <w:rFonts w:cstheme="minorHAnsi"/>
              </w:rPr>
            </w:pPr>
            <w:r w:rsidRPr="001F5C72">
              <w:rPr>
                <w:rFonts w:cstheme="minorHAnsi"/>
              </w:rPr>
              <w:t>Crearea de zone umede și acvatice, cum ar fi lacuri sau bazine de retenție, pentru a sprijini habitatul unor specii de animale și plante care trăiesc în aceste medii.</w:t>
            </w:r>
          </w:p>
          <w:p w14:paraId="3EB3068C" w14:textId="77777777" w:rsidR="00733A81" w:rsidRPr="001F5C72" w:rsidRDefault="00733A81" w:rsidP="005B06BF">
            <w:pPr>
              <w:rPr>
                <w:rFonts w:cstheme="minorHAnsi"/>
              </w:rPr>
            </w:pPr>
            <w:r w:rsidRPr="001F5C72">
              <w:rPr>
                <w:rFonts w:cstheme="minorHAnsi"/>
              </w:rPr>
              <w:t>Implementarea unor măsuri de protecție a solului, cum ar fi utilizarea de plante care fixează solul și prevenirea eroziunii solului prin plantarea pe pante.</w:t>
            </w:r>
          </w:p>
        </w:tc>
      </w:tr>
    </w:tbl>
    <w:p w14:paraId="42C9BFBB" w14:textId="77777777" w:rsidR="00E95715" w:rsidRPr="001F5C72" w:rsidRDefault="00E95715">
      <w:pPr>
        <w:rPr>
          <w:rFonts w:cstheme="minorHAnsi"/>
          <w:color w:val="000000" w:themeColor="text1"/>
          <w:lang w:val="ro-RO"/>
        </w:rPr>
      </w:pPr>
    </w:p>
    <w:p w14:paraId="5A5B26EB" w14:textId="77777777" w:rsidR="00733A81" w:rsidRPr="001F5C72" w:rsidRDefault="00733A81">
      <w:pPr>
        <w:rPr>
          <w:rFonts w:cstheme="minorHAnsi"/>
          <w:color w:val="000000" w:themeColor="text1"/>
          <w:lang w:val="ro-RO"/>
        </w:rPr>
      </w:pPr>
    </w:p>
    <w:p w14:paraId="378B5A41" w14:textId="77777777" w:rsidR="00D21A98" w:rsidRPr="001F5C72" w:rsidRDefault="00D21A98" w:rsidP="00D21A98">
      <w:pPr>
        <w:rPr>
          <w:rFonts w:cstheme="minorHAnsi"/>
          <w:b/>
          <w:color w:val="000000" w:themeColor="text1"/>
          <w:lang w:val="ro-RO"/>
        </w:rPr>
      </w:pPr>
      <w:r w:rsidRPr="001F5C72">
        <w:rPr>
          <w:rFonts w:cstheme="minorHAnsi"/>
          <w:b/>
          <w:color w:val="000000" w:themeColor="text1"/>
          <w:lang w:val="ro-RO"/>
        </w:rPr>
        <w:t>In etapa de evaluare tehnica si financiara, verificarea respectarii aspectelor descrise mai sus se va face folosind urmatoarele criterii:</w:t>
      </w:r>
    </w:p>
    <w:tbl>
      <w:tblPr>
        <w:tblStyle w:val="TableGrid"/>
        <w:tblW w:w="9210" w:type="dxa"/>
        <w:tblLook w:val="04A0" w:firstRow="1" w:lastRow="0" w:firstColumn="1" w:lastColumn="0" w:noHBand="0" w:noVBand="1"/>
      </w:tblPr>
      <w:tblGrid>
        <w:gridCol w:w="491"/>
        <w:gridCol w:w="3185"/>
        <w:gridCol w:w="800"/>
        <w:gridCol w:w="4734"/>
      </w:tblGrid>
      <w:tr w:rsidR="003E54CC" w:rsidRPr="001F5C72" w14:paraId="10F754E2" w14:textId="77777777" w:rsidTr="005B06BF">
        <w:trPr>
          <w:tblHeader/>
        </w:trPr>
        <w:tc>
          <w:tcPr>
            <w:tcW w:w="491" w:type="dxa"/>
          </w:tcPr>
          <w:p w14:paraId="4218AF3E" w14:textId="77777777" w:rsidR="003E54CC" w:rsidRPr="001F5C72" w:rsidRDefault="003E54CC" w:rsidP="005B06BF">
            <w:pPr>
              <w:pStyle w:val="Bodytext10"/>
              <w:spacing w:after="100"/>
              <w:jc w:val="center"/>
              <w:rPr>
                <w:rFonts w:cstheme="minorHAnsi"/>
              </w:rPr>
            </w:pPr>
            <w:r w:rsidRPr="001F5C72">
              <w:rPr>
                <w:rFonts w:cstheme="minorHAnsi"/>
              </w:rPr>
              <w:t>Nr.</w:t>
            </w:r>
          </w:p>
        </w:tc>
        <w:tc>
          <w:tcPr>
            <w:tcW w:w="3185" w:type="dxa"/>
          </w:tcPr>
          <w:p w14:paraId="4807C1DA" w14:textId="77777777" w:rsidR="003E54CC" w:rsidRPr="001F5C72" w:rsidRDefault="003E54CC" w:rsidP="005B06BF">
            <w:pPr>
              <w:pStyle w:val="Bodytext10"/>
              <w:spacing w:after="100"/>
              <w:jc w:val="center"/>
              <w:rPr>
                <w:rFonts w:cstheme="minorHAnsi"/>
              </w:rPr>
            </w:pPr>
            <w:r w:rsidRPr="001F5C72">
              <w:rPr>
                <w:rFonts w:cstheme="minorHAnsi"/>
              </w:rPr>
              <w:t>Criteriu evaluare</w:t>
            </w:r>
          </w:p>
        </w:tc>
        <w:tc>
          <w:tcPr>
            <w:tcW w:w="800" w:type="dxa"/>
          </w:tcPr>
          <w:p w14:paraId="6CA4AA59" w14:textId="77777777" w:rsidR="003E54CC" w:rsidRPr="001F5C72" w:rsidRDefault="003E54CC" w:rsidP="005B06BF">
            <w:pPr>
              <w:pStyle w:val="Bodytext10"/>
              <w:spacing w:after="100"/>
              <w:jc w:val="both"/>
              <w:rPr>
                <w:rFonts w:cstheme="minorHAnsi"/>
              </w:rPr>
            </w:pPr>
            <w:r w:rsidRPr="001F5C72">
              <w:rPr>
                <w:rFonts w:cstheme="minorHAnsi"/>
              </w:rPr>
              <w:t>Da/Nu</w:t>
            </w:r>
          </w:p>
        </w:tc>
        <w:tc>
          <w:tcPr>
            <w:tcW w:w="4734" w:type="dxa"/>
          </w:tcPr>
          <w:p w14:paraId="04281697" w14:textId="77777777" w:rsidR="003E54CC" w:rsidRPr="001F5C72" w:rsidRDefault="003E54CC" w:rsidP="005B06BF">
            <w:pPr>
              <w:pStyle w:val="Bodytext10"/>
              <w:spacing w:after="100"/>
              <w:jc w:val="both"/>
              <w:rPr>
                <w:rFonts w:cstheme="minorHAnsi"/>
              </w:rPr>
            </w:pPr>
            <w:r w:rsidRPr="001F5C72">
              <w:rPr>
                <w:rFonts w:cstheme="minorHAnsi"/>
              </w:rPr>
              <w:t>Aspecte verificate</w:t>
            </w:r>
          </w:p>
        </w:tc>
      </w:tr>
      <w:tr w:rsidR="003E54CC" w:rsidRPr="001F5C72" w14:paraId="2F249825" w14:textId="77777777" w:rsidTr="005B06BF">
        <w:tc>
          <w:tcPr>
            <w:tcW w:w="491" w:type="dxa"/>
          </w:tcPr>
          <w:p w14:paraId="7B801426" w14:textId="77777777" w:rsidR="003E54CC" w:rsidRPr="001F5C72" w:rsidRDefault="003E54CC" w:rsidP="005B06BF">
            <w:pPr>
              <w:pStyle w:val="Bodytext10"/>
              <w:spacing w:after="100"/>
              <w:jc w:val="center"/>
              <w:rPr>
                <w:rFonts w:cstheme="minorHAnsi"/>
              </w:rPr>
            </w:pPr>
            <w:r w:rsidRPr="001F5C72">
              <w:rPr>
                <w:rFonts w:cstheme="minorHAnsi"/>
              </w:rPr>
              <w:t>1</w:t>
            </w:r>
          </w:p>
        </w:tc>
        <w:tc>
          <w:tcPr>
            <w:tcW w:w="3185" w:type="dxa"/>
          </w:tcPr>
          <w:p w14:paraId="7B9202E4" w14:textId="77777777" w:rsidR="003E54CC" w:rsidRPr="001F5C72" w:rsidRDefault="003E54CC" w:rsidP="005B06BF">
            <w:pPr>
              <w:pStyle w:val="Bodytext10"/>
              <w:spacing w:after="100"/>
              <w:jc w:val="both"/>
              <w:rPr>
                <w:rFonts w:cstheme="minorHAnsi"/>
              </w:rPr>
            </w:pPr>
            <w:r w:rsidRPr="001F5C72">
              <w:rPr>
                <w:rFonts w:cstheme="minorHAnsi"/>
              </w:rPr>
              <w:t>Au fost prevăzute măsuri privind atenuarea emisiilor GES, cu respectarea legislației in vigoare? (detaliere măsuri)</w:t>
            </w:r>
          </w:p>
        </w:tc>
        <w:tc>
          <w:tcPr>
            <w:tcW w:w="800" w:type="dxa"/>
          </w:tcPr>
          <w:p w14:paraId="2B85E63B" w14:textId="77777777" w:rsidR="003E54CC" w:rsidRPr="001F5C72" w:rsidRDefault="003E54CC" w:rsidP="005B06BF">
            <w:pPr>
              <w:pStyle w:val="Bodytext10"/>
              <w:spacing w:after="100"/>
              <w:jc w:val="both"/>
              <w:rPr>
                <w:rFonts w:cstheme="minorHAnsi"/>
              </w:rPr>
            </w:pPr>
          </w:p>
        </w:tc>
        <w:tc>
          <w:tcPr>
            <w:tcW w:w="4734" w:type="dxa"/>
          </w:tcPr>
          <w:p w14:paraId="5037D2AE" w14:textId="106E7DD5" w:rsidR="003E54CC" w:rsidRPr="001F5C72" w:rsidRDefault="003E54CC" w:rsidP="003E54CC">
            <w:pPr>
              <w:pStyle w:val="Bodytext10"/>
              <w:spacing w:after="100"/>
              <w:jc w:val="both"/>
              <w:rPr>
                <w:rFonts w:cstheme="minorHAnsi"/>
              </w:rPr>
            </w:pPr>
            <w:r w:rsidRPr="001F5C72">
              <w:rPr>
                <w:rFonts w:cstheme="minorHAnsi"/>
              </w:rPr>
              <w:t>Sunt utilizate materiale ecologice și durabile pentru construcția infrastructurilor verzi?</w:t>
            </w:r>
          </w:p>
          <w:p w14:paraId="35A8FDFD" w14:textId="779B5CA5" w:rsidR="003E54CC" w:rsidRPr="001F5C72" w:rsidRDefault="003E54CC" w:rsidP="005B06BF">
            <w:pPr>
              <w:pStyle w:val="Bodytext10"/>
              <w:spacing w:after="100"/>
              <w:jc w:val="both"/>
              <w:rPr>
                <w:rFonts w:cstheme="minorHAnsi"/>
              </w:rPr>
            </w:pPr>
            <w:r w:rsidRPr="001F5C72">
              <w:rPr>
                <w:rFonts w:cstheme="minorHAnsi"/>
              </w:rPr>
              <w:t>Sunt utilizate de surse de energie regenerabilă pentru a alimenta iluminatul public sau alte echipamente aferente investitiei?</w:t>
            </w:r>
          </w:p>
        </w:tc>
      </w:tr>
      <w:tr w:rsidR="003E54CC" w:rsidRPr="001F5C72" w14:paraId="076AD74E" w14:textId="77777777" w:rsidTr="005B06BF">
        <w:tc>
          <w:tcPr>
            <w:tcW w:w="491" w:type="dxa"/>
          </w:tcPr>
          <w:p w14:paraId="29ED96FD" w14:textId="77777777" w:rsidR="003E54CC" w:rsidRPr="001F5C72" w:rsidRDefault="003E54CC" w:rsidP="005B06BF">
            <w:pPr>
              <w:pStyle w:val="Bodytext10"/>
              <w:spacing w:after="100"/>
              <w:jc w:val="center"/>
              <w:rPr>
                <w:rFonts w:cstheme="minorHAnsi"/>
              </w:rPr>
            </w:pPr>
            <w:r w:rsidRPr="001F5C72">
              <w:rPr>
                <w:rFonts w:cstheme="minorHAnsi"/>
              </w:rPr>
              <w:t>2</w:t>
            </w:r>
          </w:p>
        </w:tc>
        <w:tc>
          <w:tcPr>
            <w:tcW w:w="3185" w:type="dxa"/>
          </w:tcPr>
          <w:p w14:paraId="1AC62FB2" w14:textId="77777777" w:rsidR="003E54CC" w:rsidRPr="001F5C72" w:rsidRDefault="003E54CC" w:rsidP="005B06BF">
            <w:pPr>
              <w:pStyle w:val="Bodytext10"/>
              <w:spacing w:after="100"/>
              <w:jc w:val="both"/>
              <w:rPr>
                <w:rFonts w:cstheme="minorHAnsi"/>
              </w:rPr>
            </w:pPr>
            <w:r w:rsidRPr="001F5C72">
              <w:rPr>
                <w:rFonts w:cstheme="minorHAnsi"/>
              </w:rPr>
              <w:t>Au fost prevăzute măsuri de adaptare la schimbarile climatice a infrastructurii vizate, cu respectarea legislației in vigoare? (detaliere măsuri)</w:t>
            </w:r>
          </w:p>
        </w:tc>
        <w:tc>
          <w:tcPr>
            <w:tcW w:w="800" w:type="dxa"/>
          </w:tcPr>
          <w:p w14:paraId="40207397" w14:textId="77777777" w:rsidR="003E54CC" w:rsidRPr="001F5C72" w:rsidRDefault="003E54CC" w:rsidP="005B06BF">
            <w:pPr>
              <w:pStyle w:val="Bodytext10"/>
              <w:spacing w:after="100"/>
              <w:jc w:val="both"/>
              <w:rPr>
                <w:rFonts w:cstheme="minorHAnsi"/>
              </w:rPr>
            </w:pPr>
          </w:p>
        </w:tc>
        <w:tc>
          <w:tcPr>
            <w:tcW w:w="4734" w:type="dxa"/>
          </w:tcPr>
          <w:p w14:paraId="1B397C86" w14:textId="7C69593D" w:rsidR="003E54CC" w:rsidRPr="001F5C72" w:rsidRDefault="003E54CC" w:rsidP="003E54CC">
            <w:pPr>
              <w:pStyle w:val="Bodytext10"/>
              <w:spacing w:after="100"/>
              <w:jc w:val="both"/>
              <w:rPr>
                <w:rFonts w:cstheme="minorHAnsi"/>
              </w:rPr>
            </w:pPr>
            <w:r w:rsidRPr="001F5C72">
              <w:rPr>
                <w:rFonts w:cstheme="minorHAnsi"/>
              </w:rPr>
              <w:t>Este prevazuta folosirea plantelor rezistente la conditiile climatice extreme ale zonei?</w:t>
            </w:r>
          </w:p>
        </w:tc>
      </w:tr>
      <w:tr w:rsidR="003E54CC" w:rsidRPr="001F5C72" w14:paraId="7BD1C6A3" w14:textId="77777777" w:rsidTr="005B06BF">
        <w:tc>
          <w:tcPr>
            <w:tcW w:w="491" w:type="dxa"/>
          </w:tcPr>
          <w:p w14:paraId="28D28EC6" w14:textId="77777777" w:rsidR="003E54CC" w:rsidRPr="001F5C72" w:rsidRDefault="003E54CC" w:rsidP="005B06BF">
            <w:pPr>
              <w:pStyle w:val="Bodytext10"/>
              <w:spacing w:after="100"/>
              <w:jc w:val="center"/>
              <w:rPr>
                <w:rFonts w:cstheme="minorHAnsi"/>
              </w:rPr>
            </w:pPr>
            <w:r w:rsidRPr="001F5C72">
              <w:rPr>
                <w:rFonts w:cstheme="minorHAnsi"/>
              </w:rPr>
              <w:t>3</w:t>
            </w:r>
          </w:p>
        </w:tc>
        <w:tc>
          <w:tcPr>
            <w:tcW w:w="3185" w:type="dxa"/>
          </w:tcPr>
          <w:p w14:paraId="30BC07B0" w14:textId="77777777" w:rsidR="003E54CC" w:rsidRPr="001F5C72" w:rsidRDefault="003E54CC" w:rsidP="005B06BF">
            <w:pPr>
              <w:pStyle w:val="Bodytext10"/>
              <w:spacing w:after="100"/>
              <w:jc w:val="both"/>
              <w:rPr>
                <w:rFonts w:cstheme="minorHAnsi"/>
              </w:rPr>
            </w:pPr>
            <w:r w:rsidRPr="001F5C72">
              <w:rPr>
                <w:rFonts w:cstheme="minorHAnsi"/>
              </w:rPr>
              <w:t xml:space="preserve">Au fost prevăzute măsuri privind </w:t>
            </w:r>
            <w:r w:rsidRPr="001F5C72">
              <w:rPr>
                <w:rFonts w:cstheme="minorHAnsi"/>
              </w:rPr>
              <w:lastRenderedPageBreak/>
              <w:t>utilizarea durabilă și protejarea resurselor de apă, cu respectarea legislației in vigoare? (detaliere măsuri)</w:t>
            </w:r>
          </w:p>
        </w:tc>
        <w:tc>
          <w:tcPr>
            <w:tcW w:w="800" w:type="dxa"/>
          </w:tcPr>
          <w:p w14:paraId="387FC8E6" w14:textId="77777777" w:rsidR="003E54CC" w:rsidRPr="001F5C72" w:rsidRDefault="003E54CC" w:rsidP="005B06BF">
            <w:pPr>
              <w:pStyle w:val="Bodytext10"/>
              <w:spacing w:after="100"/>
              <w:jc w:val="both"/>
              <w:rPr>
                <w:rFonts w:cstheme="minorHAnsi"/>
              </w:rPr>
            </w:pPr>
          </w:p>
        </w:tc>
        <w:tc>
          <w:tcPr>
            <w:tcW w:w="4734" w:type="dxa"/>
          </w:tcPr>
          <w:p w14:paraId="194AF0DB" w14:textId="6EEEFE3F" w:rsidR="003E54CC" w:rsidRPr="001F5C72" w:rsidRDefault="003E54CC" w:rsidP="005B06BF">
            <w:pPr>
              <w:pStyle w:val="Bodytext10"/>
              <w:spacing w:after="100"/>
              <w:jc w:val="both"/>
              <w:rPr>
                <w:rFonts w:cstheme="minorHAnsi"/>
              </w:rPr>
            </w:pPr>
            <w:r w:rsidRPr="001F5C72">
              <w:rPr>
                <w:rFonts w:cstheme="minorHAnsi"/>
              </w:rPr>
              <w:t xml:space="preserve">Proiectul are efecte negative previzibile asupra </w:t>
            </w:r>
            <w:r w:rsidRPr="001F5C72">
              <w:rPr>
                <w:rFonts w:cstheme="minorHAnsi"/>
              </w:rPr>
              <w:lastRenderedPageBreak/>
              <w:t>utilizării durabile și protejării resurselor de apă ori impact asupra acestor resurse, luând în considerare atât efectele directe cât și pe cele indirecte, de pe parcursul duratei de viață a investițiilor? Dacă DA sunt incluse măsuri de compensare/atenuare a acestor efecte?</w:t>
            </w:r>
          </w:p>
          <w:p w14:paraId="6B06B81B" w14:textId="77777777" w:rsidR="003E54CC" w:rsidRPr="001F5C72" w:rsidRDefault="003E54CC" w:rsidP="005B06BF">
            <w:pPr>
              <w:pStyle w:val="Bodytext10"/>
              <w:spacing w:after="100"/>
              <w:jc w:val="both"/>
              <w:rPr>
                <w:rFonts w:cstheme="minorHAnsi"/>
              </w:rPr>
            </w:pPr>
            <w:r w:rsidRPr="001F5C72">
              <w:rPr>
                <w:rFonts w:cstheme="minorHAnsi"/>
              </w:rPr>
              <w:t>Este prevazuta utilizarea echipamentelor/instalatiilor cu consum redus de apa, atat pe perioada lucrarilor cat si pe perioada exploatarii?</w:t>
            </w:r>
          </w:p>
        </w:tc>
      </w:tr>
      <w:tr w:rsidR="003E54CC" w:rsidRPr="001F5C72" w14:paraId="7D649A43" w14:textId="77777777" w:rsidTr="005B06BF">
        <w:tc>
          <w:tcPr>
            <w:tcW w:w="491" w:type="dxa"/>
          </w:tcPr>
          <w:p w14:paraId="39BE4B88" w14:textId="77777777" w:rsidR="003E54CC" w:rsidRPr="001F5C72" w:rsidRDefault="003E54CC" w:rsidP="005B06BF">
            <w:pPr>
              <w:pStyle w:val="Bodytext10"/>
              <w:spacing w:after="100"/>
              <w:jc w:val="center"/>
              <w:rPr>
                <w:rFonts w:cstheme="minorHAnsi"/>
              </w:rPr>
            </w:pPr>
            <w:r w:rsidRPr="001F5C72">
              <w:rPr>
                <w:rFonts w:cstheme="minorHAnsi"/>
              </w:rPr>
              <w:lastRenderedPageBreak/>
              <w:t>4</w:t>
            </w:r>
          </w:p>
        </w:tc>
        <w:tc>
          <w:tcPr>
            <w:tcW w:w="3185" w:type="dxa"/>
          </w:tcPr>
          <w:p w14:paraId="54648509" w14:textId="77777777" w:rsidR="003E54CC" w:rsidRPr="001F5C72" w:rsidRDefault="003E54CC" w:rsidP="005B06BF">
            <w:pPr>
              <w:pStyle w:val="Bodytext10"/>
              <w:spacing w:after="100"/>
              <w:jc w:val="both"/>
              <w:rPr>
                <w:rFonts w:cstheme="minorHAnsi"/>
              </w:rPr>
            </w:pPr>
            <w:r w:rsidRPr="001F5C72">
              <w:rPr>
                <w:rFonts w:cstheme="minorHAnsi"/>
              </w:rPr>
              <w:t>Au fost prevăzute măsuri de limitare a generării deseurilor, precum și solutiilor de reutilizare, reciclare și valorificare a deșeurilor rezultate în procesul de execuție, cu respectarea legislației in vigoare? (detaliere măsuri)</w:t>
            </w:r>
          </w:p>
        </w:tc>
        <w:tc>
          <w:tcPr>
            <w:tcW w:w="800" w:type="dxa"/>
          </w:tcPr>
          <w:p w14:paraId="2F5081F0" w14:textId="77777777" w:rsidR="003E54CC" w:rsidRPr="001F5C72" w:rsidRDefault="003E54CC" w:rsidP="005B06BF">
            <w:pPr>
              <w:pStyle w:val="Bodytext10"/>
              <w:spacing w:after="100"/>
              <w:jc w:val="both"/>
              <w:rPr>
                <w:rFonts w:cstheme="minorHAnsi"/>
              </w:rPr>
            </w:pPr>
          </w:p>
        </w:tc>
        <w:tc>
          <w:tcPr>
            <w:tcW w:w="4734" w:type="dxa"/>
          </w:tcPr>
          <w:p w14:paraId="3E959B98" w14:textId="77777777" w:rsidR="003E54CC" w:rsidRPr="001F5C72" w:rsidRDefault="003E54CC" w:rsidP="005B06BF">
            <w:pPr>
              <w:pStyle w:val="Bodytext10"/>
              <w:spacing w:after="100"/>
              <w:jc w:val="both"/>
              <w:rPr>
                <w:rFonts w:cstheme="minorHAnsi"/>
              </w:rPr>
            </w:pPr>
            <w:r w:rsidRPr="001F5C72">
              <w:rPr>
                <w:rFonts w:cstheme="minorHAnsi"/>
              </w:rPr>
              <w:t>Prin proiect se are în vedere ca 70 % (în greutate) din deșeurile nepericuloase provenite din activități de construcție și demolări și generate pe șantier să fie pregătite pentru reutilizare, reciclare și alte operațiuni de valorificare?</w:t>
            </w:r>
          </w:p>
          <w:p w14:paraId="0C7EF408" w14:textId="77777777" w:rsidR="003E54CC" w:rsidRPr="001F5C72" w:rsidRDefault="003E54CC" w:rsidP="005B06BF">
            <w:pPr>
              <w:pStyle w:val="Bodytext10"/>
              <w:spacing w:after="100"/>
              <w:jc w:val="both"/>
              <w:rPr>
                <w:rFonts w:cstheme="minorHAnsi"/>
              </w:rPr>
            </w:pPr>
            <w:r w:rsidRPr="001F5C72">
              <w:rPr>
                <w:rFonts w:cstheme="minorHAnsi"/>
              </w:rPr>
              <w:t>Prin proiect se asigură, în toate etapele, o gestiune corespunzătoare a deșeurilor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p>
        </w:tc>
      </w:tr>
      <w:tr w:rsidR="003E54CC" w:rsidRPr="001F5C72" w14:paraId="07A5AB20" w14:textId="77777777" w:rsidTr="005B06BF">
        <w:tc>
          <w:tcPr>
            <w:tcW w:w="491" w:type="dxa"/>
          </w:tcPr>
          <w:p w14:paraId="177F07DC" w14:textId="77777777" w:rsidR="003E54CC" w:rsidRPr="001F5C72" w:rsidRDefault="003E54CC" w:rsidP="005B06BF">
            <w:pPr>
              <w:pStyle w:val="Bodytext10"/>
              <w:spacing w:after="100"/>
              <w:jc w:val="center"/>
              <w:rPr>
                <w:rFonts w:cstheme="minorHAnsi"/>
              </w:rPr>
            </w:pPr>
            <w:r w:rsidRPr="001F5C72">
              <w:rPr>
                <w:rFonts w:cstheme="minorHAnsi"/>
              </w:rPr>
              <w:t>5</w:t>
            </w:r>
          </w:p>
        </w:tc>
        <w:tc>
          <w:tcPr>
            <w:tcW w:w="3185" w:type="dxa"/>
          </w:tcPr>
          <w:p w14:paraId="7F5D3EC9" w14:textId="77777777" w:rsidR="003E54CC" w:rsidRPr="001F5C72" w:rsidRDefault="003E54CC" w:rsidP="005B06BF">
            <w:pPr>
              <w:pStyle w:val="Bodytext10"/>
              <w:spacing w:after="100"/>
              <w:jc w:val="both"/>
              <w:rPr>
                <w:rFonts w:cstheme="minorHAnsi"/>
              </w:rPr>
            </w:pPr>
            <w:r w:rsidRPr="001F5C72">
              <w:rPr>
                <w:rFonts w:cstheme="minorHAnsi"/>
              </w:rPr>
              <w:t>Au fost prevăzute măsuri de reducere a emisiei poluanților în aer și/sau în apă și/sau în sol, cu respectarea legislației in vigoare? (detaliere măsuri)</w:t>
            </w:r>
          </w:p>
        </w:tc>
        <w:tc>
          <w:tcPr>
            <w:tcW w:w="800" w:type="dxa"/>
          </w:tcPr>
          <w:p w14:paraId="373EAA3E" w14:textId="77777777" w:rsidR="003E54CC" w:rsidRPr="001F5C72" w:rsidRDefault="003E54CC" w:rsidP="005B06BF">
            <w:pPr>
              <w:pStyle w:val="Bodytext10"/>
              <w:spacing w:after="100"/>
              <w:jc w:val="both"/>
              <w:rPr>
                <w:rFonts w:cstheme="minorHAnsi"/>
              </w:rPr>
            </w:pPr>
          </w:p>
        </w:tc>
        <w:tc>
          <w:tcPr>
            <w:tcW w:w="4734" w:type="dxa"/>
          </w:tcPr>
          <w:p w14:paraId="7A15E4DC" w14:textId="77777777" w:rsidR="003E54CC" w:rsidRPr="001F5C72" w:rsidRDefault="003E54CC" w:rsidP="005B06BF">
            <w:pPr>
              <w:pStyle w:val="Bodytext10"/>
              <w:spacing w:after="100"/>
              <w:jc w:val="both"/>
              <w:rPr>
                <w:rFonts w:cstheme="minorHAnsi"/>
              </w:rPr>
            </w:pPr>
            <w:r w:rsidRPr="001F5C72">
              <w:rPr>
                <w:rFonts w:cstheme="minorHAnsi"/>
              </w:rPr>
              <w:t>Prin proiect se asigură utilizarea materialelor si tehnologiilor de construcții care conduc la reducerea zgomotului, a prafului și a emisiilor poluante în timpul lucrărilor de renovare sau sunt prevazute masuri de reducere a acestor emisii?</w:t>
            </w:r>
          </w:p>
          <w:p w14:paraId="34F9D20B" w14:textId="77777777" w:rsidR="003E54CC" w:rsidRPr="001F5C72" w:rsidRDefault="003E54CC" w:rsidP="005B06BF">
            <w:pPr>
              <w:pStyle w:val="Bodytext10"/>
              <w:spacing w:after="100"/>
              <w:jc w:val="both"/>
              <w:rPr>
                <w:rFonts w:cstheme="minorHAnsi"/>
              </w:rPr>
            </w:pPr>
            <w:r w:rsidRPr="001F5C72">
              <w:rPr>
                <w:rFonts w:cstheme="minorHAnsi"/>
              </w:rPr>
              <w:t>Este prevazuta instalarea de sisteme de canalizare adecvate pentru a preveni scurgerile de apă și poluarea solului și a resurselor de apă?</w:t>
            </w:r>
          </w:p>
          <w:p w14:paraId="2241615C" w14:textId="74166300" w:rsidR="003E54CC" w:rsidRPr="001F5C72" w:rsidRDefault="003E54CC" w:rsidP="003E54CC">
            <w:pPr>
              <w:jc w:val="both"/>
              <w:rPr>
                <w:rFonts w:cstheme="minorHAnsi"/>
                <w:color w:val="000000" w:themeColor="text1"/>
                <w:lang w:val="ro-RO"/>
              </w:rPr>
            </w:pPr>
            <w:r w:rsidRPr="001F5C72">
              <w:rPr>
                <w:rFonts w:cstheme="minorHAnsi"/>
                <w:color w:val="000000" w:themeColor="text1"/>
                <w:lang w:val="ro-RO"/>
              </w:rPr>
              <w:t xml:space="preserve">Utilizarea pesticidelor </w:t>
            </w:r>
            <w:r w:rsidR="002555E6" w:rsidRPr="001F5C72">
              <w:rPr>
                <w:rFonts w:cstheme="minorHAnsi"/>
                <w:color w:val="000000" w:themeColor="text1"/>
                <w:lang w:val="ro-RO"/>
              </w:rPr>
              <w:t>trebuie</w:t>
            </w:r>
            <w:r w:rsidRPr="001F5C72">
              <w:rPr>
                <w:rFonts w:cstheme="minorHAnsi"/>
                <w:color w:val="000000" w:themeColor="text1"/>
                <w:lang w:val="ro-RO"/>
              </w:rPr>
              <w:t xml:space="preserve"> redusă la minimum și sunt favorizate abordări sau tehnici alternative, care pot include alternative nechimice la pesticide, în conformitate cu Directiva 2009/128/CE, cu excepția cazurilor în care utilizarea pesticidelor este necesară pentru a controla focarele de dăunători și de boli. </w:t>
            </w:r>
          </w:p>
          <w:p w14:paraId="2600CC2D" w14:textId="7F0AD9B7" w:rsidR="003E54CC" w:rsidRPr="001F5C72" w:rsidRDefault="003E54CC" w:rsidP="003E54CC">
            <w:pPr>
              <w:pStyle w:val="Bodytext10"/>
              <w:spacing w:after="100"/>
              <w:jc w:val="both"/>
              <w:rPr>
                <w:rFonts w:cstheme="minorHAnsi"/>
              </w:rPr>
            </w:pPr>
            <w:r w:rsidRPr="001F5C72">
              <w:rPr>
                <w:rFonts w:cstheme="minorHAnsi"/>
                <w:color w:val="000000" w:themeColor="text1"/>
              </w:rPr>
              <w:t>Activitatea reduce la minimum utilizarea îngrășămintelor. Activitatea respectă dispozițiile Regulamentului (UE) 2019/1009 sau normele naționale privind îngrășămintele sau amelioratorii de sol pentru uz agricol.</w:t>
            </w:r>
          </w:p>
        </w:tc>
      </w:tr>
      <w:tr w:rsidR="003E54CC" w:rsidRPr="001F5C72" w14:paraId="34966D92" w14:textId="77777777" w:rsidTr="005B06BF">
        <w:tc>
          <w:tcPr>
            <w:tcW w:w="491" w:type="dxa"/>
          </w:tcPr>
          <w:p w14:paraId="79A296C1" w14:textId="77777777" w:rsidR="003E54CC" w:rsidRPr="001F5C72" w:rsidRDefault="003E54CC" w:rsidP="005B06BF">
            <w:pPr>
              <w:pStyle w:val="Bodytext10"/>
              <w:spacing w:after="100"/>
              <w:jc w:val="center"/>
              <w:rPr>
                <w:rFonts w:cstheme="minorHAnsi"/>
              </w:rPr>
            </w:pPr>
            <w:r w:rsidRPr="001F5C72">
              <w:rPr>
                <w:rFonts w:cstheme="minorHAnsi"/>
              </w:rPr>
              <w:t>6</w:t>
            </w:r>
          </w:p>
        </w:tc>
        <w:tc>
          <w:tcPr>
            <w:tcW w:w="3185" w:type="dxa"/>
          </w:tcPr>
          <w:p w14:paraId="6D7E69CA" w14:textId="77777777" w:rsidR="003E54CC" w:rsidRPr="001F5C72" w:rsidRDefault="003E54CC" w:rsidP="005B06BF">
            <w:pPr>
              <w:pStyle w:val="Bodytext10"/>
              <w:spacing w:after="100"/>
              <w:jc w:val="both"/>
              <w:rPr>
                <w:rFonts w:cstheme="minorHAnsi"/>
              </w:rPr>
            </w:pPr>
            <w:r w:rsidRPr="001F5C72">
              <w:rPr>
                <w:rFonts w:cstheme="minorHAnsi"/>
              </w:rPr>
              <w:t xml:space="preserve">Au fost prevăzute măsuri privind protecția și refacerea </w:t>
            </w:r>
            <w:r w:rsidRPr="001F5C72">
              <w:rPr>
                <w:rFonts w:cstheme="minorHAnsi"/>
              </w:rPr>
              <w:lastRenderedPageBreak/>
              <w:t>biodiversității și a ecosistemelor, cu respectarea legislației in vigoare? (detaliere măsuri)</w:t>
            </w:r>
          </w:p>
        </w:tc>
        <w:tc>
          <w:tcPr>
            <w:tcW w:w="800" w:type="dxa"/>
          </w:tcPr>
          <w:p w14:paraId="25AD5801" w14:textId="77777777" w:rsidR="003E54CC" w:rsidRPr="001F5C72" w:rsidRDefault="003E54CC" w:rsidP="005B06BF">
            <w:pPr>
              <w:pStyle w:val="Bodytext10"/>
              <w:spacing w:after="100"/>
              <w:jc w:val="both"/>
              <w:rPr>
                <w:rFonts w:cstheme="minorHAnsi"/>
              </w:rPr>
            </w:pPr>
          </w:p>
        </w:tc>
        <w:tc>
          <w:tcPr>
            <w:tcW w:w="4734" w:type="dxa"/>
          </w:tcPr>
          <w:p w14:paraId="0615EE51" w14:textId="77777777" w:rsidR="003E54CC" w:rsidRPr="001F5C72" w:rsidRDefault="003E54CC" w:rsidP="005B06BF">
            <w:pPr>
              <w:pStyle w:val="Bodytext10"/>
              <w:spacing w:after="100"/>
              <w:jc w:val="both"/>
              <w:rPr>
                <w:rFonts w:cstheme="minorHAnsi"/>
              </w:rPr>
            </w:pPr>
            <w:r w:rsidRPr="001F5C72">
              <w:rPr>
                <w:rFonts w:cstheme="minorHAnsi"/>
              </w:rPr>
              <w:t xml:space="preserve">Amplasarea proiectului este în afara sau în apropierea zonelor sensibile din punctul de vedere </w:t>
            </w:r>
            <w:r w:rsidRPr="001F5C72">
              <w:rPr>
                <w:rFonts w:cstheme="minorHAnsi"/>
              </w:rPr>
              <w:lastRenderedPageBreak/>
              <w:t>al biodiversității (rețeaua de arii protejate Natura 2000, siturile naturale înscrise pe Lista patrimoniului mondial UNESCO și principalele zone de biodiversitate, precum și alte zone protejate etc)?</w:t>
            </w:r>
          </w:p>
          <w:p w14:paraId="25B15D55" w14:textId="1F9990CD" w:rsidR="00E9316C" w:rsidRPr="001F5C72" w:rsidRDefault="002E1C08" w:rsidP="005B06BF">
            <w:pPr>
              <w:pStyle w:val="Bodytext10"/>
              <w:spacing w:after="100"/>
              <w:jc w:val="both"/>
              <w:rPr>
                <w:rFonts w:cstheme="minorHAnsi"/>
              </w:rPr>
            </w:pPr>
            <w:r w:rsidRPr="001F5C72">
              <w:rPr>
                <w:rFonts w:cstheme="minorHAnsi"/>
              </w:rPr>
              <w:t>Sunt utilizate specii native în designul spațiilor verzi pentru a sprijini biodiversitatea și a proteja speciile endemice?</w:t>
            </w:r>
          </w:p>
          <w:p w14:paraId="126445A3" w14:textId="7B026388" w:rsidR="003E54CC" w:rsidRPr="001F5C72" w:rsidRDefault="005D4F90" w:rsidP="005B06BF">
            <w:pPr>
              <w:pStyle w:val="Default"/>
              <w:rPr>
                <w:rFonts w:asciiTheme="minorHAnsi" w:hAnsiTheme="minorHAnsi" w:cstheme="minorHAnsi"/>
                <w:sz w:val="22"/>
                <w:szCs w:val="22"/>
              </w:rPr>
            </w:pPr>
            <w:r w:rsidRPr="001F5C72">
              <w:rPr>
                <w:rFonts w:asciiTheme="minorHAnsi" w:hAnsiTheme="minorHAnsi" w:cstheme="minorHAnsi"/>
                <w:sz w:val="22"/>
                <w:szCs w:val="22"/>
              </w:rPr>
              <w:t>Constructii</w:t>
            </w:r>
            <w:r w:rsidR="003E54CC" w:rsidRPr="001F5C72">
              <w:rPr>
                <w:rFonts w:asciiTheme="minorHAnsi" w:hAnsiTheme="minorHAnsi" w:cstheme="minorHAnsi"/>
                <w:sz w:val="22"/>
                <w:szCs w:val="22"/>
              </w:rPr>
              <w:t xml:space="preserve"> noi</w:t>
            </w:r>
            <w:r w:rsidRPr="001F5C72">
              <w:rPr>
                <w:rFonts w:asciiTheme="minorHAnsi" w:hAnsiTheme="minorHAnsi" w:cstheme="minorHAnsi"/>
                <w:sz w:val="22"/>
                <w:szCs w:val="22"/>
              </w:rPr>
              <w:t xml:space="preserve"> (</w:t>
            </w:r>
            <w:r w:rsidR="00E9316C" w:rsidRPr="001F5C72">
              <w:rPr>
                <w:rFonts w:asciiTheme="minorHAnsi" w:hAnsiTheme="minorHAnsi" w:cstheme="minorHAnsi"/>
                <w:sz w:val="22"/>
                <w:szCs w:val="22"/>
              </w:rPr>
              <w:t xml:space="preserve">daca este </w:t>
            </w:r>
            <w:r w:rsidRPr="001F5C72">
              <w:rPr>
                <w:rFonts w:asciiTheme="minorHAnsi" w:hAnsiTheme="minorHAnsi" w:cstheme="minorHAnsi"/>
                <w:sz w:val="22"/>
                <w:szCs w:val="22"/>
              </w:rPr>
              <w:t>c</w:t>
            </w:r>
            <w:r w:rsidR="00E9316C" w:rsidRPr="001F5C72">
              <w:rPr>
                <w:rFonts w:asciiTheme="minorHAnsi" w:hAnsiTheme="minorHAnsi" w:cstheme="minorHAnsi"/>
                <w:sz w:val="22"/>
                <w:szCs w:val="22"/>
              </w:rPr>
              <w:t>a</w:t>
            </w:r>
            <w:r w:rsidRPr="001F5C72">
              <w:rPr>
                <w:rFonts w:asciiTheme="minorHAnsi" w:hAnsiTheme="minorHAnsi" w:cstheme="minorHAnsi"/>
                <w:sz w:val="22"/>
                <w:szCs w:val="22"/>
              </w:rPr>
              <w:t>zul)</w:t>
            </w:r>
            <w:r w:rsidR="003E54CC" w:rsidRPr="001F5C72">
              <w:rPr>
                <w:rFonts w:asciiTheme="minorHAnsi" w:hAnsiTheme="minorHAnsi" w:cstheme="minorHAnsi"/>
                <w:sz w:val="22"/>
                <w:szCs w:val="22"/>
              </w:rPr>
              <w:t xml:space="preserve">: Noua construcție nu este construită pe unul dintre următoarele tipuri de teren: </w:t>
            </w:r>
          </w:p>
          <w:p w14:paraId="2BD03823" w14:textId="77777777" w:rsidR="003E54CC" w:rsidRPr="001F5C72" w:rsidRDefault="003E54CC" w:rsidP="005B06BF">
            <w:pPr>
              <w:pStyle w:val="Default"/>
              <w:rPr>
                <w:rFonts w:asciiTheme="minorHAnsi" w:hAnsiTheme="minorHAnsi" w:cstheme="minorHAnsi"/>
                <w:sz w:val="22"/>
                <w:szCs w:val="22"/>
              </w:rPr>
            </w:pPr>
            <w:r w:rsidRPr="001F5C72">
              <w:rPr>
                <w:rFonts w:asciiTheme="minorHAnsi" w:hAnsiTheme="minorHAnsi" w:cstheme="minorHAnsi"/>
                <w:sz w:val="22"/>
                <w:szCs w:val="22"/>
              </w:rPr>
              <w:t xml:space="preserve">(a) teren arabil și teren pentru culturi cu un nivel de fertilitate a solului și de biodiversitate subterană care se situează între moderat și ridicat, astfel cum se menționează în studiul LUCAS al UE294; </w:t>
            </w:r>
          </w:p>
          <w:p w14:paraId="6E0659D9" w14:textId="2878CF49" w:rsidR="003E54CC" w:rsidRPr="001F5C72" w:rsidRDefault="003E54CC" w:rsidP="005B06BF">
            <w:pPr>
              <w:pStyle w:val="Default"/>
              <w:rPr>
                <w:rFonts w:asciiTheme="minorHAnsi" w:hAnsiTheme="minorHAnsi" w:cstheme="minorHAnsi"/>
                <w:sz w:val="22"/>
                <w:szCs w:val="22"/>
              </w:rPr>
            </w:pPr>
            <w:r w:rsidRPr="001F5C72">
              <w:rPr>
                <w:rFonts w:asciiTheme="minorHAnsi" w:hAnsiTheme="minorHAnsi" w:cstheme="minorHAnsi"/>
                <w:sz w:val="22"/>
                <w:szCs w:val="22"/>
              </w:rPr>
              <w:t>(b) teren virgin cu o valoare ridicată recunoscută în ceea ce privește biodiversitatea și teren care servește drept habitat pentru specii pe cale de dispariție (de floră și faună) inc</w:t>
            </w:r>
            <w:r w:rsidR="005D4F90" w:rsidRPr="001F5C72">
              <w:rPr>
                <w:rFonts w:asciiTheme="minorHAnsi" w:hAnsiTheme="minorHAnsi" w:cstheme="minorHAnsi"/>
                <w:sz w:val="22"/>
                <w:szCs w:val="22"/>
              </w:rPr>
              <w:t>luse pe lista roșie europeană</w:t>
            </w:r>
            <w:r w:rsidRPr="001F5C72">
              <w:rPr>
                <w:rFonts w:asciiTheme="minorHAnsi" w:hAnsiTheme="minorHAnsi" w:cstheme="minorHAnsi"/>
                <w:sz w:val="22"/>
                <w:szCs w:val="22"/>
              </w:rPr>
              <w:t xml:space="preserve"> sau pe lista roșie a UICN; </w:t>
            </w:r>
          </w:p>
          <w:p w14:paraId="04B1D073" w14:textId="77777777" w:rsidR="003E54CC" w:rsidRPr="001F5C72" w:rsidRDefault="003E54CC" w:rsidP="005B06BF">
            <w:pPr>
              <w:pStyle w:val="Bodytext10"/>
              <w:spacing w:after="100"/>
              <w:jc w:val="both"/>
              <w:rPr>
                <w:rFonts w:cstheme="minorHAnsi"/>
              </w:rPr>
            </w:pPr>
            <w:r w:rsidRPr="001F5C72">
              <w:rPr>
                <w:rFonts w:cstheme="minorHAnsi"/>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tc>
      </w:tr>
    </w:tbl>
    <w:p w14:paraId="2302A547" w14:textId="77777777" w:rsidR="00D21A98" w:rsidRPr="001F5C72" w:rsidRDefault="00D21A98" w:rsidP="00733A81">
      <w:pPr>
        <w:rPr>
          <w:rFonts w:cstheme="minorHAnsi"/>
          <w:color w:val="000000" w:themeColor="text1"/>
          <w:lang w:val="ro-RO"/>
        </w:rPr>
      </w:pPr>
    </w:p>
    <w:sectPr w:rsidR="00D21A98" w:rsidRPr="001F5C72" w:rsidSect="003A1B30">
      <w:headerReference w:type="default" r:id="rId14"/>
      <w:footerReference w:type="default" r:id="rId15"/>
      <w:headerReference w:type="first" r:id="rId16"/>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25D8" w14:textId="77777777" w:rsidR="00A74D03" w:rsidRDefault="00A74D03">
      <w:pPr>
        <w:spacing w:after="0" w:line="240" w:lineRule="auto"/>
      </w:pPr>
      <w:r>
        <w:separator/>
      </w:r>
    </w:p>
  </w:endnote>
  <w:endnote w:type="continuationSeparator" w:id="0">
    <w:p w14:paraId="1FE2CF3E" w14:textId="77777777" w:rsidR="00A74D03" w:rsidRDefault="00A7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MyriadPro-Light">
    <w:altName w:val="Arial Unicode MS"/>
    <w:panose1 w:val="00000000000000000000"/>
    <w:charset w:val="8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7037"/>
      <w:docPartObj>
        <w:docPartGallery w:val="Page Numbers (Bottom of Page)"/>
        <w:docPartUnique/>
      </w:docPartObj>
    </w:sdtPr>
    <w:sdtEndPr>
      <w:rPr>
        <w:noProof/>
      </w:rPr>
    </w:sdtEndPr>
    <w:sdtContent>
      <w:p w14:paraId="205AC27B" w14:textId="77777777" w:rsidR="001E42E0" w:rsidRDefault="008536F8">
        <w:pPr>
          <w:pStyle w:val="Footer"/>
          <w:jc w:val="right"/>
        </w:pPr>
        <w:r>
          <w:fldChar w:fldCharType="begin"/>
        </w:r>
        <w:r>
          <w:instrText xml:space="preserve"> PAGE   \* MERGEFORMAT </w:instrText>
        </w:r>
        <w:r>
          <w:fldChar w:fldCharType="separate"/>
        </w:r>
        <w:r w:rsidR="00D76901">
          <w:rPr>
            <w:noProof/>
          </w:rPr>
          <w:t>42</w:t>
        </w:r>
        <w:r>
          <w:rPr>
            <w:noProof/>
          </w:rPr>
          <w:fldChar w:fldCharType="end"/>
        </w:r>
      </w:p>
    </w:sdtContent>
  </w:sdt>
  <w:p w14:paraId="54E3B8C8" w14:textId="77777777" w:rsidR="001E42E0" w:rsidRDefault="00D769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4777C" w14:textId="77777777" w:rsidR="00A74D03" w:rsidRDefault="00A74D03">
      <w:pPr>
        <w:spacing w:after="0" w:line="240" w:lineRule="auto"/>
      </w:pPr>
      <w:r>
        <w:separator/>
      </w:r>
    </w:p>
  </w:footnote>
  <w:footnote w:type="continuationSeparator" w:id="0">
    <w:p w14:paraId="6BB9637C" w14:textId="77777777" w:rsidR="00A74D03" w:rsidRDefault="00A74D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9895" w14:textId="77777777" w:rsidR="001E42E0"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1E42E0" w:rsidRDefault="00D76901" w:rsidP="0032717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D704C" w14:textId="77777777" w:rsidR="001E42E0"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5"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21050"/>
    <w:multiLevelType w:val="hybridMultilevel"/>
    <w:tmpl w:val="A2483ADE"/>
    <w:lvl w:ilvl="0" w:tplc="AC50F1E0">
      <w:start w:val="1"/>
      <w:numFmt w:val="decimal"/>
      <w:lvlText w:val="%1."/>
      <w:lvlJc w:val="left"/>
      <w:pPr>
        <w:ind w:left="72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4"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7"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4"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9"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4"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6"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9"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3"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3"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4"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7"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8"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5"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0"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2"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5"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6"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2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4"/>
  </w:num>
  <w:num w:numId="4">
    <w:abstractNumId w:val="81"/>
  </w:num>
  <w:num w:numId="5">
    <w:abstractNumId w:val="38"/>
  </w:num>
  <w:num w:numId="6">
    <w:abstractNumId w:val="16"/>
  </w:num>
  <w:num w:numId="7">
    <w:abstractNumId w:val="79"/>
  </w:num>
  <w:num w:numId="8">
    <w:abstractNumId w:val="44"/>
  </w:num>
  <w:num w:numId="9">
    <w:abstractNumId w:val="71"/>
  </w:num>
  <w:num w:numId="10">
    <w:abstractNumId w:val="82"/>
  </w:num>
  <w:num w:numId="11">
    <w:abstractNumId w:val="55"/>
  </w:num>
  <w:num w:numId="12">
    <w:abstractNumId w:val="9"/>
  </w:num>
  <w:num w:numId="13">
    <w:abstractNumId w:val="45"/>
  </w:num>
  <w:num w:numId="14">
    <w:abstractNumId w:val="24"/>
  </w:num>
  <w:num w:numId="15">
    <w:abstractNumId w:val="33"/>
  </w:num>
  <w:num w:numId="16">
    <w:abstractNumId w:val="23"/>
  </w:num>
  <w:num w:numId="17">
    <w:abstractNumId w:val="13"/>
  </w:num>
  <w:num w:numId="18">
    <w:abstractNumId w:val="48"/>
  </w:num>
  <w:num w:numId="19">
    <w:abstractNumId w:val="63"/>
  </w:num>
  <w:num w:numId="20">
    <w:abstractNumId w:val="56"/>
  </w:num>
  <w:num w:numId="21">
    <w:abstractNumId w:val="36"/>
  </w:num>
  <w:num w:numId="22">
    <w:abstractNumId w:val="61"/>
  </w:num>
  <w:num w:numId="23">
    <w:abstractNumId w:val="4"/>
  </w:num>
  <w:num w:numId="24">
    <w:abstractNumId w:val="47"/>
  </w:num>
  <w:num w:numId="25">
    <w:abstractNumId w:val="37"/>
  </w:num>
  <w:num w:numId="26">
    <w:abstractNumId w:val="18"/>
  </w:num>
  <w:num w:numId="27">
    <w:abstractNumId w:val="27"/>
  </w:num>
  <w:num w:numId="28">
    <w:abstractNumId w:val="19"/>
  </w:num>
  <w:num w:numId="29">
    <w:abstractNumId w:val="29"/>
  </w:num>
  <w:num w:numId="30">
    <w:abstractNumId w:val="5"/>
  </w:num>
  <w:num w:numId="31">
    <w:abstractNumId w:val="75"/>
  </w:num>
  <w:num w:numId="32">
    <w:abstractNumId w:val="69"/>
  </w:num>
  <w:num w:numId="33">
    <w:abstractNumId w:val="2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num>
  <w:num w:numId="36">
    <w:abstractNumId w:val="6"/>
  </w:num>
  <w:num w:numId="37">
    <w:abstractNumId w:val="54"/>
  </w:num>
  <w:num w:numId="38">
    <w:abstractNumId w:val="70"/>
  </w:num>
  <w:num w:numId="39">
    <w:abstractNumId w:val="66"/>
  </w:num>
  <w:num w:numId="40">
    <w:abstractNumId w:val="21"/>
  </w:num>
  <w:num w:numId="41">
    <w:abstractNumId w:val="49"/>
  </w:num>
  <w:num w:numId="42">
    <w:abstractNumId w:val="3"/>
  </w:num>
  <w:num w:numId="43">
    <w:abstractNumId w:val="26"/>
  </w:num>
  <w:num w:numId="44">
    <w:abstractNumId w:val="83"/>
  </w:num>
  <w:num w:numId="45">
    <w:abstractNumId w:val="74"/>
  </w:num>
  <w:num w:numId="46">
    <w:abstractNumId w:val="78"/>
  </w:num>
  <w:num w:numId="47">
    <w:abstractNumId w:val="64"/>
  </w:num>
  <w:num w:numId="48">
    <w:abstractNumId w:val="10"/>
  </w:num>
  <w:num w:numId="49">
    <w:abstractNumId w:val="53"/>
  </w:num>
  <w:num w:numId="50">
    <w:abstractNumId w:val="60"/>
  </w:num>
  <w:num w:numId="51">
    <w:abstractNumId w:val="35"/>
  </w:num>
  <w:num w:numId="52">
    <w:abstractNumId w:val="73"/>
  </w:num>
  <w:num w:numId="53">
    <w:abstractNumId w:val="28"/>
  </w:num>
  <w:num w:numId="54">
    <w:abstractNumId w:val="43"/>
  </w:num>
  <w:num w:numId="55">
    <w:abstractNumId w:val="34"/>
  </w:num>
  <w:num w:numId="56">
    <w:abstractNumId w:val="14"/>
  </w:num>
  <w:num w:numId="57">
    <w:abstractNumId w:val="39"/>
  </w:num>
  <w:num w:numId="58">
    <w:abstractNumId w:val="52"/>
  </w:num>
  <w:num w:numId="59">
    <w:abstractNumId w:val="65"/>
  </w:num>
  <w:num w:numId="60">
    <w:abstractNumId w:val="57"/>
  </w:num>
  <w:num w:numId="61">
    <w:abstractNumId w:val="51"/>
  </w:num>
  <w:num w:numId="62">
    <w:abstractNumId w:val="25"/>
  </w:num>
  <w:num w:numId="63">
    <w:abstractNumId w:val="8"/>
  </w:num>
  <w:num w:numId="64">
    <w:abstractNumId w:val="30"/>
  </w:num>
  <w:num w:numId="65">
    <w:abstractNumId w:val="72"/>
  </w:num>
  <w:num w:numId="66">
    <w:abstractNumId w:val="67"/>
  </w:num>
  <w:num w:numId="67">
    <w:abstractNumId w:val="85"/>
  </w:num>
  <w:num w:numId="68">
    <w:abstractNumId w:val="42"/>
  </w:num>
  <w:num w:numId="69">
    <w:abstractNumId w:val="62"/>
  </w:num>
  <w:num w:numId="70">
    <w:abstractNumId w:val="77"/>
  </w:num>
  <w:num w:numId="71">
    <w:abstractNumId w:val="2"/>
  </w:num>
  <w:num w:numId="72">
    <w:abstractNumId w:val="15"/>
  </w:num>
  <w:num w:numId="73">
    <w:abstractNumId w:val="31"/>
  </w:num>
  <w:num w:numId="74">
    <w:abstractNumId w:val="46"/>
  </w:num>
  <w:num w:numId="75">
    <w:abstractNumId w:val="76"/>
  </w:num>
  <w:num w:numId="76">
    <w:abstractNumId w:val="1"/>
  </w:num>
  <w:num w:numId="77">
    <w:abstractNumId w:val="7"/>
  </w:num>
  <w:num w:numId="78">
    <w:abstractNumId w:val="40"/>
  </w:num>
  <w:num w:numId="79">
    <w:abstractNumId w:val="41"/>
  </w:num>
  <w:num w:numId="80">
    <w:abstractNumId w:val="32"/>
  </w:num>
  <w:num w:numId="81">
    <w:abstractNumId w:val="11"/>
  </w:num>
  <w:num w:numId="82">
    <w:abstractNumId w:val="58"/>
  </w:num>
  <w:num w:numId="83">
    <w:abstractNumId w:val="17"/>
  </w:num>
  <w:num w:numId="84">
    <w:abstractNumId w:val="68"/>
  </w:num>
  <w:num w:numId="85">
    <w:abstractNumId w:val="86"/>
  </w:num>
  <w:num w:numId="86">
    <w:abstractNumId w:val="80"/>
  </w:num>
  <w:num w:numId="87">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30"/>
    <w:rsid w:val="00027D68"/>
    <w:rsid w:val="0008357F"/>
    <w:rsid w:val="0009031C"/>
    <w:rsid w:val="000955B1"/>
    <w:rsid w:val="00096187"/>
    <w:rsid w:val="000A344D"/>
    <w:rsid w:val="000A7608"/>
    <w:rsid w:val="000B0D6D"/>
    <w:rsid w:val="000C0151"/>
    <w:rsid w:val="00101145"/>
    <w:rsid w:val="001246D1"/>
    <w:rsid w:val="001407D5"/>
    <w:rsid w:val="001B1A70"/>
    <w:rsid w:val="001F5C72"/>
    <w:rsid w:val="00225D91"/>
    <w:rsid w:val="00234595"/>
    <w:rsid w:val="002555E6"/>
    <w:rsid w:val="00272F10"/>
    <w:rsid w:val="00281851"/>
    <w:rsid w:val="002846EC"/>
    <w:rsid w:val="0029118A"/>
    <w:rsid w:val="002A3BFD"/>
    <w:rsid w:val="002B082D"/>
    <w:rsid w:val="002C3AF8"/>
    <w:rsid w:val="002E1C08"/>
    <w:rsid w:val="00316119"/>
    <w:rsid w:val="00335386"/>
    <w:rsid w:val="00354324"/>
    <w:rsid w:val="00394C67"/>
    <w:rsid w:val="003A1B30"/>
    <w:rsid w:val="003E026E"/>
    <w:rsid w:val="003E54CC"/>
    <w:rsid w:val="00412795"/>
    <w:rsid w:val="00414DF9"/>
    <w:rsid w:val="00420888"/>
    <w:rsid w:val="004536F7"/>
    <w:rsid w:val="00460B9D"/>
    <w:rsid w:val="004818C5"/>
    <w:rsid w:val="004819BE"/>
    <w:rsid w:val="00482F11"/>
    <w:rsid w:val="00484FF8"/>
    <w:rsid w:val="00521DBC"/>
    <w:rsid w:val="00537E9C"/>
    <w:rsid w:val="00563469"/>
    <w:rsid w:val="00586C2E"/>
    <w:rsid w:val="0058762D"/>
    <w:rsid w:val="005D4F90"/>
    <w:rsid w:val="0061764D"/>
    <w:rsid w:val="006642C6"/>
    <w:rsid w:val="0066461A"/>
    <w:rsid w:val="0066545E"/>
    <w:rsid w:val="006752AD"/>
    <w:rsid w:val="00676689"/>
    <w:rsid w:val="006842AC"/>
    <w:rsid w:val="0070176E"/>
    <w:rsid w:val="007205C0"/>
    <w:rsid w:val="00733A81"/>
    <w:rsid w:val="00771566"/>
    <w:rsid w:val="00772AE7"/>
    <w:rsid w:val="00792E90"/>
    <w:rsid w:val="007B33C2"/>
    <w:rsid w:val="007B6265"/>
    <w:rsid w:val="008536F8"/>
    <w:rsid w:val="00863C90"/>
    <w:rsid w:val="008817A5"/>
    <w:rsid w:val="00886546"/>
    <w:rsid w:val="008867D6"/>
    <w:rsid w:val="008878FA"/>
    <w:rsid w:val="009163A5"/>
    <w:rsid w:val="00944DFD"/>
    <w:rsid w:val="00956661"/>
    <w:rsid w:val="009B2AC0"/>
    <w:rsid w:val="009B6614"/>
    <w:rsid w:val="009D2787"/>
    <w:rsid w:val="009F71F2"/>
    <w:rsid w:val="00A14711"/>
    <w:rsid w:val="00A565B1"/>
    <w:rsid w:val="00A74D03"/>
    <w:rsid w:val="00A8232A"/>
    <w:rsid w:val="00AB44DA"/>
    <w:rsid w:val="00AB5F79"/>
    <w:rsid w:val="00AC0602"/>
    <w:rsid w:val="00AD4BE7"/>
    <w:rsid w:val="00AD6621"/>
    <w:rsid w:val="00B20233"/>
    <w:rsid w:val="00B34DB7"/>
    <w:rsid w:val="00B358B0"/>
    <w:rsid w:val="00B47820"/>
    <w:rsid w:val="00BA425B"/>
    <w:rsid w:val="00BE7596"/>
    <w:rsid w:val="00BF1E2D"/>
    <w:rsid w:val="00C3207F"/>
    <w:rsid w:val="00C34BF1"/>
    <w:rsid w:val="00CA1EF3"/>
    <w:rsid w:val="00CC33DD"/>
    <w:rsid w:val="00CE1034"/>
    <w:rsid w:val="00CE3F9D"/>
    <w:rsid w:val="00D145C0"/>
    <w:rsid w:val="00D200BA"/>
    <w:rsid w:val="00D21A98"/>
    <w:rsid w:val="00D361C7"/>
    <w:rsid w:val="00D76901"/>
    <w:rsid w:val="00E01A6A"/>
    <w:rsid w:val="00E02222"/>
    <w:rsid w:val="00E21723"/>
    <w:rsid w:val="00E307DF"/>
    <w:rsid w:val="00E449E1"/>
    <w:rsid w:val="00E4684F"/>
    <w:rsid w:val="00E73561"/>
    <w:rsid w:val="00E9316C"/>
    <w:rsid w:val="00E93B87"/>
    <w:rsid w:val="00E95715"/>
    <w:rsid w:val="00EF4185"/>
    <w:rsid w:val="00F161E8"/>
    <w:rsid w:val="00F4169C"/>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4CC"/>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basedOn w:val="Normal"/>
    <w:link w:val="FootnoteTextChar"/>
    <w:uiPriority w:val="99"/>
    <w:semiHidden/>
    <w:unhideWhenUsed/>
    <w:rsid w:val="003A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1B30"/>
    <w:rPr>
      <w:sz w:val="20"/>
      <w:szCs w:val="20"/>
      <w:lang w:val="en-US"/>
    </w:rPr>
  </w:style>
  <w:style w:type="character" w:styleId="FootnoteReference">
    <w:name w:val="footnote reference"/>
    <w:basedOn w:val="DefaultParagraphFont"/>
    <w:uiPriority w:val="99"/>
    <w:semiHidden/>
    <w:unhideWhenUsed/>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 w:type="table" w:styleId="TableGrid">
    <w:name w:val="Table Grid"/>
    <w:basedOn w:val="TableNormal"/>
    <w:uiPriority w:val="39"/>
    <w:rsid w:val="00733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DefaultParagraphFont"/>
    <w:link w:val="Bodytext10"/>
    <w:rsid w:val="003E54CC"/>
  </w:style>
  <w:style w:type="paragraph" w:customStyle="1" w:styleId="Bodytext10">
    <w:name w:val="Body text|1"/>
    <w:basedOn w:val="Normal"/>
    <w:link w:val="Bodytext1"/>
    <w:rsid w:val="003E54CC"/>
    <w:pPr>
      <w:widowControl w:val="0"/>
      <w:spacing w:after="8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ipcc.ch/sr1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192EF283-3AD0-4390-8F83-6A3DC5BD2E38}" type="presOf" srcId="{A929AC4B-6C74-4C04-8361-EFB3041C26FA}" destId="{F1DD86AE-071D-426A-A9C8-C90F5A9D3958}" srcOrd="0" destOrd="0" presId="urn:microsoft.com/office/officeart/2011/layout/HexagonRadial"/>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Obiective</a:t>
          </a:r>
        </a:p>
        <a:p>
          <a:pPr lvl="0" algn="ctr" defTabSz="800100">
            <a:lnSpc>
              <a:spcPct val="90000"/>
            </a:lnSpc>
            <a:spcBef>
              <a:spcPct val="0"/>
            </a:spcBef>
            <a:spcAft>
              <a:spcPct val="35000"/>
            </a:spcAft>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45</Pages>
  <Words>17143</Words>
  <Characters>97719</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Gabriel Burada</cp:lastModifiedBy>
  <cp:revision>11</cp:revision>
  <dcterms:created xsi:type="dcterms:W3CDTF">2023-02-28T11:49:00Z</dcterms:created>
  <dcterms:modified xsi:type="dcterms:W3CDTF">2023-07-28T12:13:00Z</dcterms:modified>
</cp:coreProperties>
</file>